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CD163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0.31ng/ml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CD163是SRCR超家族成员之一, 也被称为血红蛋白清道夫受体(hemoglobin scavenger receptor,HbSR)、M130或p155。 CD163的表达水平受很多因素调节, 糖皮质激素及抗炎介质如IL-10以及IL-6能上调CD163, 而促炎介质如脂多糖(lipopolysaccharide, LPS)、γ-干扰素(interferon-γ, IFN-γ)以及TNF-α则抑制CD163表达。</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CD163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0.31ng/ml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CD163 is a member of SRCR superfamily, also known as hemoglobin scavenger receptor (HbSR), M130 or p155. The expression level of CD163 is regulated by many factors. Glucocorticoids and anti-inflammatory mediators such as IL-10 and IL-6 can up regulate CD163, while pro-inflammatory mediators such as lipopolysaccharide (LPS) γ- Interferon- γ, IFN- γ) And TNF- α The expression of CD163 was inhibited.</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