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9CBD8">
      <w:pPr>
        <w:pStyle w:val="2"/>
        <w:bidi w:val="0"/>
        <w:jc w:val="center"/>
        <w:rPr>
          <w:rFonts w:hint="default" w:ascii="Times New Roman" w:hAnsi="Times New Roman" w:cs="Times New Roman"/>
          <w:b/>
          <w:bCs w:val="0"/>
          <w:sz w:val="36"/>
          <w:szCs w:val="36"/>
        </w:rPr>
      </w:pPr>
      <w:r>
        <w:rPr>
          <w:rFonts w:hint="eastAsia"/>
          <w:b/>
          <w:bCs/>
          <w:sz w:val="36"/>
          <w:szCs w:val="36"/>
        </w:rPr>
        <w:t>Human AQP5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DCC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E571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06E9A2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16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829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D1FA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2DF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01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55E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B53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9D9E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4F1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17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56E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5009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5E1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AD6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4DB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86B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E69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3C623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0C6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D67C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CC6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B51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A0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6BE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051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水通道蛋白5（AQP5）是一种水通道蛋白。水通道蛋白是一个与主要内在蛋白（MIP或AQP0）相关的小完整膜蛋白家族。水通道蛋白5在唾液、眼泪和肺部分泌物的产生中起作用。AQP0、AQP2、AQP5和AQP6密切相关，均映射到12q13。</w:t>
      </w:r>
    </w:p>
    <w:p w14:paraId="51AC85A6">
      <w:pPr>
        <w:ind w:firstLine="441" w:firstLineChars="0"/>
        <w:rPr>
          <w:rFonts w:hint="default" w:ascii="Times New Roman" w:hAnsi="Times New Roman" w:cs="Times New Roman"/>
        </w:rPr>
      </w:pPr>
    </w:p>
    <w:p w14:paraId="29963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EB98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80FB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C268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B81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8628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AACD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2787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FCF485">
      <w:pPr>
        <w:rPr>
          <w:rFonts w:hint="default" w:ascii="Times New Roman" w:hAnsi="Times New Roman" w:cs="Times New Roman"/>
        </w:rPr>
      </w:pPr>
      <w:r>
        <w:rPr>
          <w:rFonts w:hint="default" w:ascii="Times New Roman" w:hAnsi="Times New Roman" w:cs="Times New Roman"/>
        </w:rPr>
        <w:br w:type="page"/>
      </w:r>
    </w:p>
    <w:p w14:paraId="074F5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BB1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17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0"/>
        <w:gridCol w:w="1560"/>
        <w:gridCol w:w="1560"/>
        <w:gridCol w:w="1560"/>
      </w:tblGrid>
      <w:tr w14:paraId="1156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640" w:type="dxa"/>
            <w:vMerge w:val="restart"/>
            <w:vAlign w:val="center"/>
          </w:tcPr>
          <w:p w14:paraId="3F4CF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bookmarkStart w:id="0" w:name="_GoBack"/>
            <w:r>
              <w:rPr>
                <w:rFonts w:hint="default" w:ascii="Times New Roman" w:hAnsi="Times New Roman" w:cs="Times New Roman"/>
                <w:b/>
                <w:bCs/>
                <w:sz w:val="24"/>
                <w:szCs w:val="24"/>
                <w:lang w:val="en-US" w:eastAsia="zh-CN"/>
              </w:rPr>
              <w:t>组 分</w:t>
            </w:r>
          </w:p>
        </w:tc>
        <w:tc>
          <w:tcPr>
            <w:tcW w:w="4680" w:type="dxa"/>
            <w:gridSpan w:val="3"/>
            <w:vAlign w:val="center"/>
          </w:tcPr>
          <w:p w14:paraId="16614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A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640" w:type="dxa"/>
            <w:vMerge w:val="continue"/>
            <w:vAlign w:val="center"/>
          </w:tcPr>
          <w:p w14:paraId="75CB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560" w:type="dxa"/>
            <w:vAlign w:val="center"/>
          </w:tcPr>
          <w:p w14:paraId="5C857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560" w:type="dxa"/>
            <w:vAlign w:val="center"/>
          </w:tcPr>
          <w:p w14:paraId="044F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560" w:type="dxa"/>
            <w:vAlign w:val="center"/>
          </w:tcPr>
          <w:p w14:paraId="575E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40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640" w:type="dxa"/>
            <w:vAlign w:val="center"/>
          </w:tcPr>
          <w:p w14:paraId="2E8B5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560" w:type="dxa"/>
            <w:vAlign w:val="center"/>
          </w:tcPr>
          <w:p w14:paraId="5BB4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560" w:type="dxa"/>
            <w:vAlign w:val="center"/>
          </w:tcPr>
          <w:p w14:paraId="3DDFF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560" w:type="dxa"/>
            <w:vAlign w:val="center"/>
          </w:tcPr>
          <w:p w14:paraId="3E3C2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01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640" w:type="dxa"/>
            <w:vAlign w:val="center"/>
          </w:tcPr>
          <w:p w14:paraId="56AA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560" w:type="dxa"/>
            <w:vAlign w:val="center"/>
          </w:tcPr>
          <w:p w14:paraId="2CADB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560" w:type="dxa"/>
            <w:vAlign w:val="center"/>
          </w:tcPr>
          <w:p w14:paraId="24A7F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560" w:type="dxa"/>
            <w:vAlign w:val="center"/>
          </w:tcPr>
          <w:p w14:paraId="3B29A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82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4A7A2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88E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560" w:type="dxa"/>
            <w:vAlign w:val="center"/>
          </w:tcPr>
          <w:p w14:paraId="452B0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560" w:type="dxa"/>
            <w:vAlign w:val="center"/>
          </w:tcPr>
          <w:p w14:paraId="785A4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560" w:type="dxa"/>
            <w:vAlign w:val="center"/>
          </w:tcPr>
          <w:p w14:paraId="189F3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B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5C646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560" w:type="dxa"/>
            <w:vAlign w:val="center"/>
          </w:tcPr>
          <w:p w14:paraId="7B2E4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560" w:type="dxa"/>
            <w:vAlign w:val="center"/>
          </w:tcPr>
          <w:p w14:paraId="2D572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560" w:type="dxa"/>
            <w:vAlign w:val="center"/>
          </w:tcPr>
          <w:p w14:paraId="3E9B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82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7BFE4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560" w:type="dxa"/>
            <w:shd w:val="clear" w:color="auto" w:fill="auto"/>
            <w:vAlign w:val="center"/>
          </w:tcPr>
          <w:p w14:paraId="22F90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560" w:type="dxa"/>
            <w:shd w:val="clear" w:color="auto" w:fill="auto"/>
            <w:vAlign w:val="center"/>
          </w:tcPr>
          <w:p w14:paraId="6B9C7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560" w:type="dxa"/>
            <w:shd w:val="clear" w:color="auto" w:fill="auto"/>
            <w:vAlign w:val="center"/>
          </w:tcPr>
          <w:p w14:paraId="2E3E2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35CD72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8C8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560" w:type="dxa"/>
            <w:shd w:val="clear" w:color="auto" w:fill="auto"/>
            <w:vAlign w:val="center"/>
          </w:tcPr>
          <w:p w14:paraId="4C75D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560" w:type="dxa"/>
            <w:shd w:val="clear" w:color="auto" w:fill="auto"/>
            <w:vAlign w:val="center"/>
          </w:tcPr>
          <w:p w14:paraId="04DBF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560" w:type="dxa"/>
            <w:shd w:val="clear" w:color="auto" w:fill="auto"/>
            <w:vAlign w:val="center"/>
          </w:tcPr>
          <w:p w14:paraId="7D3A7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3D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67AB7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609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560" w:type="dxa"/>
            <w:shd w:val="clear" w:color="auto" w:fill="auto"/>
            <w:vAlign w:val="center"/>
          </w:tcPr>
          <w:p w14:paraId="48EC9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560" w:type="dxa"/>
            <w:shd w:val="clear" w:color="auto" w:fill="auto"/>
            <w:vAlign w:val="center"/>
          </w:tcPr>
          <w:p w14:paraId="0C63B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560" w:type="dxa"/>
            <w:shd w:val="clear" w:color="auto" w:fill="auto"/>
            <w:vAlign w:val="center"/>
          </w:tcPr>
          <w:p w14:paraId="08AD4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2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640" w:type="dxa"/>
            <w:vAlign w:val="center"/>
          </w:tcPr>
          <w:p w14:paraId="08C05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0794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560" w:type="dxa"/>
            <w:vAlign w:val="center"/>
          </w:tcPr>
          <w:p w14:paraId="50A4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560" w:type="dxa"/>
            <w:vAlign w:val="center"/>
          </w:tcPr>
          <w:p w14:paraId="4F041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560" w:type="dxa"/>
            <w:vAlign w:val="center"/>
          </w:tcPr>
          <w:p w14:paraId="7314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8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640" w:type="dxa"/>
            <w:vAlign w:val="center"/>
          </w:tcPr>
          <w:p w14:paraId="00B2D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560" w:type="dxa"/>
            <w:vAlign w:val="center"/>
          </w:tcPr>
          <w:p w14:paraId="2B326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560" w:type="dxa"/>
            <w:vAlign w:val="center"/>
          </w:tcPr>
          <w:p w14:paraId="1D449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560" w:type="dxa"/>
            <w:vAlign w:val="center"/>
          </w:tcPr>
          <w:p w14:paraId="39C36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4A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640" w:type="dxa"/>
            <w:vAlign w:val="center"/>
          </w:tcPr>
          <w:p w14:paraId="2BE5C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560" w:type="dxa"/>
            <w:vAlign w:val="center"/>
          </w:tcPr>
          <w:p w14:paraId="6CFF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560" w:type="dxa"/>
            <w:vAlign w:val="center"/>
          </w:tcPr>
          <w:p w14:paraId="0901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560" w:type="dxa"/>
            <w:vAlign w:val="center"/>
          </w:tcPr>
          <w:p w14:paraId="62A22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12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640" w:type="dxa"/>
            <w:shd w:val="clear" w:color="auto" w:fill="auto"/>
            <w:vAlign w:val="center"/>
          </w:tcPr>
          <w:p w14:paraId="791705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560" w:type="dxa"/>
            <w:shd w:val="clear" w:color="auto" w:fill="auto"/>
            <w:vAlign w:val="center"/>
          </w:tcPr>
          <w:p w14:paraId="346E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560" w:type="dxa"/>
            <w:shd w:val="clear" w:color="auto" w:fill="auto"/>
            <w:vAlign w:val="center"/>
          </w:tcPr>
          <w:p w14:paraId="7D3E8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560" w:type="dxa"/>
            <w:shd w:val="clear" w:color="auto" w:fill="auto"/>
            <w:vAlign w:val="center"/>
          </w:tcPr>
          <w:p w14:paraId="6B032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bookmarkEnd w:id="0"/>
    </w:tbl>
    <w:p w14:paraId="0A4277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6CC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777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69F2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06F3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BFF44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6809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15FAA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8C67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465A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426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67D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D8E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A843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268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A29C1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1336D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F346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AE8C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C01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CCD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314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C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9E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D4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9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AF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0B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CB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0DDA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F7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9A6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48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974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D8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69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6D61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2B57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1EB4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404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21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0E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35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54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9E0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6B5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48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CA3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E34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32D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5CC4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80EC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866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2371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E9EF95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E395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224B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D882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8848B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271C7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2F754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97C59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0CCA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70122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793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95D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099F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3B2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C027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61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FDEF1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779A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FC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58454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7CF3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5C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ECE30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EA7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9A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42445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E4E5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4C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A9C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AF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30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345D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319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4E8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A3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32ED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616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239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C1E5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39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7C0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E1BB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7BD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4B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5CE44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87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3A1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0E69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87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E37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15F5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B2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597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619C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32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261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3F3A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DE12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9A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F0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E0C1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7B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A1D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11AA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A3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5F3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0806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1F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AE5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C101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24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E3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7099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CB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A1E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EFCB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9F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E6D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761AA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DF4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641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3046D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1E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BC1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492F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4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3FB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F1C1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EC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AD9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13F1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40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B2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1457D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1445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11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61A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254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3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D37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5D7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6F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3FC8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3594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3D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3D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23B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D5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C3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61B9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81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9A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48F3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5CC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FA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A2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F04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2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B0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C5A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07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27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4F4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A0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52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5D0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B6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28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7A3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4D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E4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38E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A1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16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C81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27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90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8EA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62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FE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4BE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CE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CF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27B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0A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9A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EDE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9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82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8A1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37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21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7F8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D10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99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394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55F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7C3B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9D5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7CB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0DB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C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DD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BD5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9D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8B9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245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BA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39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1B3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A7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B0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548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2E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A1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93A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81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0172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904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74E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2B2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18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66D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B1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6E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B98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A3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63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CC3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193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B52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507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3AF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64E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5E0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56F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F2C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F1E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AAD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46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DD3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08C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2E6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8DB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4A5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757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265026">
      <w:pPr>
        <w:rPr>
          <w:rFonts w:hint="default" w:ascii="Times New Roman" w:hAnsi="Times New Roman" w:cs="Times New Roman"/>
          <w:sz w:val="22"/>
          <w:szCs w:val="22"/>
        </w:rPr>
      </w:pPr>
    </w:p>
    <w:p w14:paraId="5E70A2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083B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AQP5 Elisa Kit</w:t>
      </w:r>
    </w:p>
    <w:p w14:paraId="3F666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8EBF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66F2D8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4A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6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DD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3FC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BD3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95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6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64C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C19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18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B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C88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BB7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9C3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094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73C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A24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8A3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096F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FA2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6489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61B6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93D3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2D0B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C02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Aquaporin 5 (AQP5) is an aquaporin. Aquaporins are a family of small intact membrane proteins associated with major intrinsic proteins (MIP or AQP0). Aquaporin 5 plays a role in the production of saliva, tears and lung secretions. AQP0, AQP2, AQP5 and AQP6 are closely related and all map to 12q13.</w:t>
      </w:r>
    </w:p>
    <w:p w14:paraId="032F7C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0468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7712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25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AB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2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D5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08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F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22417E">
      <w:pPr>
        <w:rPr>
          <w:rFonts w:hint="default" w:ascii="Times New Roman" w:hAnsi="Times New Roman" w:cs="Times New Roman"/>
          <w:b/>
          <w:bCs/>
          <w:sz w:val="28"/>
          <w:szCs w:val="28"/>
        </w:rPr>
      </w:pPr>
    </w:p>
    <w:p w14:paraId="57FEFD16">
      <w:pPr>
        <w:rPr>
          <w:rFonts w:hint="default" w:ascii="Times New Roman" w:hAnsi="Times New Roman" w:cs="Times New Roman"/>
          <w:b/>
          <w:bCs/>
          <w:sz w:val="28"/>
          <w:szCs w:val="28"/>
        </w:rPr>
      </w:pPr>
    </w:p>
    <w:p w14:paraId="3209B1F9">
      <w:pPr>
        <w:rPr>
          <w:rFonts w:hint="default" w:ascii="Times New Roman" w:hAnsi="Times New Roman" w:cs="Times New Roman"/>
          <w:b/>
          <w:bCs/>
          <w:sz w:val="28"/>
          <w:szCs w:val="28"/>
        </w:rPr>
      </w:pPr>
    </w:p>
    <w:p w14:paraId="5ED42E67">
      <w:pPr>
        <w:rPr>
          <w:rFonts w:hint="default" w:ascii="Times New Roman" w:hAnsi="Times New Roman" w:cs="Times New Roman"/>
          <w:b/>
          <w:bCs/>
          <w:sz w:val="28"/>
          <w:szCs w:val="28"/>
        </w:rPr>
      </w:pPr>
    </w:p>
    <w:p w14:paraId="4BDFCC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562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DBC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63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89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516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D70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66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58F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E6F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08E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6F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E4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F9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1B2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6C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C7F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F7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C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584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BFC5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5E9E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36E1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DF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2D5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FF5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03E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2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88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B6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B42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08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72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B6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40A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7F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A75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9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8D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CFC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0C5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C44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B5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1E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6F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5D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0E5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C1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86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29B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6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BA4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7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CE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47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CC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478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D6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1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859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E77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56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FD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7B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10A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93E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6C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79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86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EF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E3D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534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05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34B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800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C6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08E3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B542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F5BF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C0F4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E5B6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7740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FCC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D997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74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7863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680C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6C1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FB8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6D0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21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1D8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47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8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F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B51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5E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AE4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528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3F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EF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034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0E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7B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45F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3EA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7E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4A7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AA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833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DB1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934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FBB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6A9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091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38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CF7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97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CC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5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C4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206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6C0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544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5A0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8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F379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9F0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BA3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DF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3CA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639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658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04C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FA9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BC0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085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181C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53EE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E56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E0E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636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31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43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94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6EE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9C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9A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3FF2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5D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FB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079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8E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4E4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5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B9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3B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1D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874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75FE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EC9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F63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ED9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108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5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37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4B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C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38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2DA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1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5A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808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B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9C8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320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4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F6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A9B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C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14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54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E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D6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2E2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CA7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AB8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E30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531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4A4A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211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1CFC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D8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C51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919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0E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810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CBC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FA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0A5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06F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C6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76C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1CF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D3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0BF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2DF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2FB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5B3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536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19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81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526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8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3C2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7CB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26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4E9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C2C9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7C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85F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999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2B3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E73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CB3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ECE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D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009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DDD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E3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D35AE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0FA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AF3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AD2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8C0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EF9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AE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A76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35D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8D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CD1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891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76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471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3EF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2EC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6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E80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B84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6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844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19E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D6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003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073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E0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2C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03E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92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548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81D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FE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485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6446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6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4A4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466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FD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F4B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57B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0A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E0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953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EE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BC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AF0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5F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625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147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E4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5E5C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CF4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A9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9E4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4C5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EFC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31F8F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53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975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B0B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E5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67473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84E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88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4A16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D59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23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915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CFE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67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414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0C6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0E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8CF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E38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3A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14181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38F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59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8A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78F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98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1AC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BE5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04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EF6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FB2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663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22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01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EB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A3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6F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F8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29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901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10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6E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173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AE5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81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C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B7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6C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A0F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504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7504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768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F111A5">
    <w:pPr>
      <w:pStyle w:val="6"/>
      <w:jc w:val="both"/>
    </w:pPr>
  </w:p>
  <w:p w14:paraId="271D6D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410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02E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5A419B"/>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CC01AD1"/>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7405</Words>
  <Characters>11820</Characters>
  <Lines>251</Lines>
  <Paragraphs>70</Paragraphs>
  <TotalTime>0</TotalTime>
  <ScaleCrop>false</ScaleCrop>
  <LinksUpToDate>false</LinksUpToDate>
  <CharactersWithSpaces>12595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2026-06-02T07:34:36Z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