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A97903">
      <w:pPr>
        <w:pStyle w:val="2"/>
        <w:bidi w:val="0"/>
        <w:jc w:val="center"/>
        <w:rPr>
          <w:rFonts w:hint="default" w:ascii="Times New Roman" w:hAnsi="Times New Roman" w:cs="Times New Roman"/>
          <w:b/>
          <w:bCs w:val="0"/>
          <w:sz w:val="36"/>
          <w:szCs w:val="36"/>
        </w:rPr>
      </w:pPr>
      <w:r>
        <w:rPr>
          <w:rFonts w:hint="eastAsia"/>
          <w:b/>
          <w:bCs/>
          <w:sz w:val="36"/>
          <w:szCs w:val="36"/>
        </w:rPr>
        <w:t>Mouse GAS6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AC6B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99E6A7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76C0FB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D14B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86DE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BA91D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9DC8A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AF547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EF37B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05916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9F380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EDEAB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530D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19FB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03060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DB5F4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BE232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FA31A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BB67F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3D62F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820E3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D7931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3F978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AFF39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4BE12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F28DE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7479A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B8D4C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生长停滞特异性 6，也称为 GAS6，是编码 GAS6 蛋白的人类基因。它被映射到 13q34。该基因编码一种含有γ-羧基谷氨酸（Gla）的蛋白质，被认为参与刺激细胞增殖。该基因在许多癌症中经常过度表达，并被认为是不良预后标志物。蛋白水平升高还与多种疾病状态相关，包括静脉血栓栓塞疾病、系统性红斑狼疮、慢性肾功能衰竭和子痫前期。Gas6 是一种含有γ- 羧基谷氨酸（Gla）结构域的蛋白质，被认为参与刺激细胞增殖。</w:t>
      </w:r>
    </w:p>
    <w:p w14:paraId="0D936C8E">
      <w:pPr>
        <w:ind w:firstLine="441" w:firstLineChars="0"/>
        <w:rPr>
          <w:rFonts w:hint="default" w:ascii="Times New Roman" w:hAnsi="Times New Roman" w:cs="Times New Roman"/>
        </w:rPr>
      </w:pPr>
    </w:p>
    <w:p w14:paraId="45AB2D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CDE97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D27BE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13AA7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20DC2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908C7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508315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F56CB4C">
      <w:pPr>
        <w:rPr>
          <w:rFonts w:hint="default" w:ascii="Times New Roman" w:hAnsi="Times New Roman" w:cs="Times New Roman"/>
        </w:rPr>
      </w:pPr>
      <w:r>
        <w:rPr>
          <w:rFonts w:hint="default" w:ascii="Times New Roman" w:hAnsi="Times New Roman" w:cs="Times New Roman"/>
        </w:rPr>
        <w:br w:type="page"/>
      </w:r>
    </w:p>
    <w:p w14:paraId="61274F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44FEA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E59AD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E5E3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4161D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A556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523D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0075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B8BE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CF58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A94F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0E36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6B91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2717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6D34B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B687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DBEF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798C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C071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AF6F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34F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B6FA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BF2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66D56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BD7C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9BC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DCE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A17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98A5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4D05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6860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A1DD3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255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330B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42AF4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D2EB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B46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A2C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5480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C5DA2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5348F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DB2C2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47F7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86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BB5D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5F46A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EADE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9F55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BEC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3D8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5CFA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CCEF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821B6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7D7E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713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C8B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3E69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FF30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10A55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0BCE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140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E4C5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5A90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896B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BD8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58E8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72A33F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91905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98F9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1CB0A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0BB7C3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F685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304BF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49FDA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F5C528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CE0EB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ADEF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86B36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86B010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FF072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25B4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D292D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4D272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8EF2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B4A3F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8EEBEF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44DA09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3E5EDB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8CC2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37A7E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E7032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167F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DB6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386D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C8D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E53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B897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C998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5A10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7927D8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B81C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C325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7F50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77E0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8347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AE53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2FC239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83BE9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440F7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65837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6E30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94E0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5C2A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3D0F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1C36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15B9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47C7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90C6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F64A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88A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2DAFD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945AD9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BE962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7AD88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41ED2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A1D3D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7777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D5F41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9D738A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40179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DC10D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ECDB3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11E1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19B06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5E8A1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9A37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AC1FD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0FCE98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EDFE53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30A1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51CBD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A757E3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75DE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165E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B6A55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C33E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1409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27553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6B0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E407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B1D51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C8A5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259E5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1DA1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01CD5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BC759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7CA9E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FA9D8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0B68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BF6E4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C9D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467C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0BAF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D0E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B31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BF86E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94E2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40F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60CE5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D98D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654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4C276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63AB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BB5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A841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ECE2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56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A1877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DCE0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449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1FC45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0C50B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7AB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08F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9AD7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4BC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16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4460B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A145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93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D4E2B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2F7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43B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ED8F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3B19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DFA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4A5C8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CDFB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C78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60ACE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75BE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EEE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DBDF8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EC6B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648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B6A4D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EABE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5A5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30F00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A34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7E5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A53D0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3EAD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FAE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462F6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2E85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8E5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78D91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74E94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9AE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56D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BEC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DEC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2CD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BDC5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6DA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4E2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15E3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F394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34A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C5B2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ED3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790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51DD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ADBD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515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1888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76B96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A51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3E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815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4E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E1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D9D6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B2AC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6C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FBB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BC27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C2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3192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403D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0F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E6C5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D3C6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BA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567C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7E3D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FF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9CAD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2EF4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49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0B3A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B00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CA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4790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D28D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11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DA48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9393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E8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3B8C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3E67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EF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5F7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C817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95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53E8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B9C4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F2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9972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287DF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EA2CD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52B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2C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A26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8D6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3F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DE98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6B84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E7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9D86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12B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13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3D27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6872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39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A203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29F7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BB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5B29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C5A5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58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4831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30F5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509F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41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9603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4BA8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4A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856A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ED62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FF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61D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04A7E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58CFD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8B3AB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F35C8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15B35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64FCF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3A79B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BC374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7F2BF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371EC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76CF8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13412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5A3F4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BA037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06B53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2B7D0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D1ADC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ED7F4F6">
      <w:pPr>
        <w:rPr>
          <w:rFonts w:hint="default" w:ascii="Times New Roman" w:hAnsi="Times New Roman" w:cs="Times New Roman"/>
          <w:sz w:val="22"/>
          <w:szCs w:val="22"/>
        </w:rPr>
      </w:pPr>
    </w:p>
    <w:p w14:paraId="10E13E2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F4B48A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GAS6 Elisa Kit</w:t>
      </w:r>
    </w:p>
    <w:p w14:paraId="4747C6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821FB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4BC11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9C98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064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AD4A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1920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1E45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49A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1B84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08EB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63B4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FA6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1231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39B4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8732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1736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4124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17417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C013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E8E4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FE5A6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22580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E76A0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3D3DF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5FA3B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D68E5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814FF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GAS6 also known as GAS6, is a human gene coding for the Gas6 protein. It is mapped to 13q34. This gene encodes a gamma-carboxyglutamic acid (Gla)-containing protein thought to be involved in the stimulation of cell proliferation. This gene is frequently overexpressed in many cancers and has been implicated as an adverse prognostic marker. Elevated protein levels are additionally associated with a variety of disease states, including venous thromboembolic disease, systemic lupus</w:t>
      </w:r>
      <w:r>
        <w:rPr>
          <w:rFonts w:hint="eastAsia"/>
        </w:rPr>
        <w:br w:type="textWrapping"/>
      </w:r>
      <w:r>
        <w:rPr>
          <w:rFonts w:hint="eastAsia"/>
        </w:rPr>
        <w:t>erythematosus, chronic renal failure, and preeclampsia. Gas6 is a gamma-carboxyglutamic acid (Gla) domain-containing protein thought to be involved in the stimulation of cell proliferation.</w:t>
      </w:r>
    </w:p>
    <w:p w14:paraId="35B5879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DF7606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5AC425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1D04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7C01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CA4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ED33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A43C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A364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F7BD5F8">
      <w:pPr>
        <w:rPr>
          <w:rFonts w:hint="default" w:ascii="Times New Roman" w:hAnsi="Times New Roman" w:cs="Times New Roman"/>
          <w:b/>
          <w:bCs/>
          <w:sz w:val="28"/>
          <w:szCs w:val="28"/>
        </w:rPr>
      </w:pPr>
    </w:p>
    <w:p w14:paraId="15ED0222">
      <w:pPr>
        <w:rPr>
          <w:rFonts w:hint="default" w:ascii="Times New Roman" w:hAnsi="Times New Roman" w:cs="Times New Roman"/>
          <w:b/>
          <w:bCs/>
          <w:sz w:val="28"/>
          <w:szCs w:val="28"/>
        </w:rPr>
      </w:pPr>
    </w:p>
    <w:p w14:paraId="0021A411">
      <w:pPr>
        <w:rPr>
          <w:rFonts w:hint="default" w:ascii="Times New Roman" w:hAnsi="Times New Roman" w:cs="Times New Roman"/>
          <w:b/>
          <w:bCs/>
          <w:sz w:val="28"/>
          <w:szCs w:val="28"/>
        </w:rPr>
      </w:pPr>
    </w:p>
    <w:p w14:paraId="6A5E391D">
      <w:pPr>
        <w:rPr>
          <w:rFonts w:hint="default" w:ascii="Times New Roman" w:hAnsi="Times New Roman" w:cs="Times New Roman"/>
          <w:b/>
          <w:bCs/>
          <w:sz w:val="28"/>
          <w:szCs w:val="28"/>
        </w:rPr>
      </w:pPr>
    </w:p>
    <w:p w14:paraId="42C3A4A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C05F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BB603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1E91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148D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C843E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20F2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909D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882C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853A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7033D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555E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308E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255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F16B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F1A6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D7E8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F184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33C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F437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73FC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8E79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2FEC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2F96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8320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D7D5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9F7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86E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B507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58A64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9E77E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4633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54D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E5CE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C33C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61C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09E11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99C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8022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823DD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72F00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6773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2FB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7E5D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C92B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D74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54D5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B342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BB2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67B6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9DC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7D8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471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7C5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078C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5E14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23A3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975D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D45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C21C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1EFF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5BEF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D8F9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A77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E216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FCCA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1B88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CB53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6FBB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7FA5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74388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9D2E5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D8295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F353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8A8D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459B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97FD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D37A04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8D00C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F2AB3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31279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447DF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C7F3A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659CB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5E7F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C05D3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F6109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FEF3C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7623C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ABD1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17D1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2AEF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2DDF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759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BDD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2143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07C6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FAC9A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B3A8B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3FD9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8793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C109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6DF8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1800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8AE2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D1DD7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052E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F6EDB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037E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34FE4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CC712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AA64C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AF3B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9F02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9498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B818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B9B5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0839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BDEB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BC47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432B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8409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871C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B37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2669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05C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DA4D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DBF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88F9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B24D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9193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6192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E1A2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6EF84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983B7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CA519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B14F0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CCA3C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71BEFD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ADDF5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636E1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F5280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50FD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6C3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402D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BDB4F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DA0D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6A7F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07380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6746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8723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8124E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8EA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E899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AA802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6BB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74C0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82A5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C9BA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7C02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4495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51916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27302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8EC03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16BB1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BD2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3B41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2895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B83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AE4F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F633F46">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08E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C245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42BB8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85D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E5F4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A36CC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896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F378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91EEF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40B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E4AE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34201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055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B055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B48E1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AED0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EE03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FDD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C65C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657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21B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DFC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2A73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617C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506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2EBF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E362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5D2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DC33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BBB8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5A6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2002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FC58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F72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2025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4D3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ECA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6454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4A6B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472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2DA1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0483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9CA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A4D7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EC71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BB1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B1BC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7496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9C8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5E3E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263E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44C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0A7D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6819A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6BD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977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D4D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33C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7DD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C016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FE8C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5B32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F28C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902A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0468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CE5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F3E6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9851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674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FFA6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FFA2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BAF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2818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60914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516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05C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546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70B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E29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A637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72A1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510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255C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13A3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45A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9664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16FF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29C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169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D30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B97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6A30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630C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AF0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B3EF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4D1B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55C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14BC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76D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917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F7D2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79FC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0B6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207B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D37B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296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594D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E254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7FD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33B8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F4D7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53B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5822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8685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4F9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58CD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D14CD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B8902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C24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FA8E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3245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8185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C3D8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98F5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617A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EE8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D2EE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36EC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A77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AB8B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3D15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364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EECE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EB5A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239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E5B7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7886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36DF0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3526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4B3D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F0A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7A7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1CFF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A2C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2939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4287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206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048D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974D3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BD1C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AE19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ADB0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D61A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E401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578A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FA1C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A7A8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8DAE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7C30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ADBD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8782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batches of kits.</w:t>
      </w:r>
    </w:p>
    <w:p w14:paraId="33ABD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2B11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CB30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BB0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B5DA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9101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09101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0A80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99A504E">
    <w:pPr>
      <w:pStyle w:val="6"/>
      <w:jc w:val="both"/>
    </w:pPr>
  </w:p>
  <w:p w14:paraId="44B9798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F3DC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F284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92A6513"/>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8627</Words>
  <Characters>17756</Characters>
  <Lines>251</Lines>
  <Paragraphs>70</Paragraphs>
  <TotalTime>0</TotalTime>
  <ScaleCrop>false</ScaleCrop>
  <LinksUpToDate>false</LinksUpToDate>
  <CharactersWithSpaces>19643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2026-06-01T02:10:40Z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