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6ABF0">
      <w:pPr>
        <w:pStyle w:val="2"/>
        <w:bidi w:val="0"/>
        <w:jc w:val="center"/>
        <w:rPr>
          <w:rFonts w:hint="default" w:ascii="Times New Roman" w:hAnsi="Times New Roman" w:cs="Times New Roman"/>
          <w:b/>
          <w:bCs w:val="0"/>
          <w:sz w:val="36"/>
          <w:szCs w:val="36"/>
        </w:rPr>
      </w:pPr>
      <w:r>
        <w:rPr>
          <w:rFonts w:hint="eastAsia"/>
          <w:b/>
          <w:bCs/>
          <w:sz w:val="36"/>
          <w:szCs w:val="36"/>
        </w:rPr>
        <w:t>Mouse HAI-2/SPINT2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CEB8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55C4F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2E93A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65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57CF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6B5A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40CE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FC18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80FA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8380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A4EC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0F318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21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BAF4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CDFA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A2D87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66CF5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70CA6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25BFB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5164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A36E9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6E5C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148F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95B9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86DB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BD81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7897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3003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在脑神经元中发现肝素结合表皮生长因子（HB-EGF）样生长因子（EGF）。缺氧或缺血损伤后其表达增加，这也刺激了神经发生。已参和了HB-SMC等多种生理性创伤愈合和胚泡增生等病理过程。HB-EGF是一种87个氨基酸的促有丝分裂和趋化糖蛋白，含有一个具有六个保守半胱氨酸残基的EGF样结构域。人类HB-EGF与小鼠和大鼠HB-EGF的a.a.序列同源性分别为73%和76%。</w:t>
      </w:r>
    </w:p>
    <w:p w14:paraId="23A3559C">
      <w:pPr>
        <w:ind w:firstLine="441" w:firstLineChars="0"/>
        <w:rPr>
          <w:rFonts w:hint="default" w:ascii="Times New Roman" w:hAnsi="Times New Roman" w:cs="Times New Roman"/>
        </w:rPr>
      </w:pPr>
    </w:p>
    <w:p w14:paraId="2F2D6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C2D7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B3C3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3C95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AE9D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9452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C05E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78755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7B73692">
      <w:pPr>
        <w:rPr>
          <w:rFonts w:hint="default" w:ascii="Times New Roman" w:hAnsi="Times New Roman" w:cs="Times New Roman"/>
        </w:rPr>
      </w:pPr>
      <w:r>
        <w:rPr>
          <w:rFonts w:hint="default" w:ascii="Times New Roman" w:hAnsi="Times New Roman" w:cs="Times New Roman"/>
        </w:rPr>
        <w:br w:type="page"/>
      </w:r>
    </w:p>
    <w:p w14:paraId="022535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7340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DF0C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A5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346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6EA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50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C17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ED2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9CB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28A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D0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053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77F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F97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097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E3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A3A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8E2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8DE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E59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3D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EFA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6AD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E16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1D5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66B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05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147C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1C3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BC5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E331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E9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62CD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55B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0CF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AD4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97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E8F5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E5D5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A4B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D67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74B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51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307B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C9DD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F58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9D6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164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21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CF5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ADE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094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D65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EBB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D8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98E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19F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5AE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297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B8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862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A7E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46B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839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40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602F7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AA2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474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205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6ADD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7238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A49C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38F3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BC85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EB9F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D25A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F1D3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5EC1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9E60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8A9B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D439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40AB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996F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1D151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B9B6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0B10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A61B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E047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E819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9FB0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836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F66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4C8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54F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243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6B2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40C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6C2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A293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05A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343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28C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6A2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A58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B95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AF61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09FF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29C21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B80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C80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7F8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68D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74B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662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137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DA8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A39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529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61B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BA1F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BD1E3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C19C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8B42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505F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7347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ABBC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4C39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CCF1D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FB81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AA4F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E95D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498F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C111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8B1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B0DB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6B0B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DD34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913C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A8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140F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5454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68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425D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6EE6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1F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579B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5C15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79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4E35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C565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365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125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2E7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051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110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6C3D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F6A3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DA5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51D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D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E5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04E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E8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87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3C3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97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5C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CF3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D2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A2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C22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FD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26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3AF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05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7E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A2C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69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F8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1AD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874E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5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76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A33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E2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8D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4B6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E5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1B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73C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A6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29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503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EE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7D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A0E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EC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76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E2A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E5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06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DEB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6F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B8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CE9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F2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D4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09B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48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96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51A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21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0A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8F4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12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A5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41F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89BF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0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6C5D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81E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42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7F7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D63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5E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429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7C1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D4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41C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B72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19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050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DB7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88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C9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A39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1013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D6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F3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355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98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BA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482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87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A8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75B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48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CB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747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F1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C7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AB0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1D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5F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143B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B6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F1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160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97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79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150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F7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01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0A6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D4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22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9BE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44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1B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13C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32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8A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B7E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55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9D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D58F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B3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AD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BC4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689C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1152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6B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C7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835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29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AC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CA0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AD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87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11A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696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93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A22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70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D3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89A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8E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67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168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14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45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E8E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914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19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E4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0B1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FF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8A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879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CE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01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669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FD40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98C4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C551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42E2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F09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5D89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34AD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16FA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D2B0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69B7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36CB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D46A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8376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3D2B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5ECF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3A39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009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869466">
      <w:pPr>
        <w:rPr>
          <w:rFonts w:hint="default" w:ascii="Times New Roman" w:hAnsi="Times New Roman" w:cs="Times New Roman"/>
          <w:sz w:val="22"/>
          <w:szCs w:val="22"/>
        </w:rPr>
      </w:pPr>
    </w:p>
    <w:p w14:paraId="6F08BD1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A50BC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HAI-2/SPINT2 Elisa Kit</w:t>
      </w:r>
    </w:p>
    <w:p w14:paraId="3671CD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26E06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53C74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93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8C3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030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F03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0ED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CAB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BA9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D8B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381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54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B4C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89BF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0103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13CE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BA2F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4ECA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25AE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AC13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CBD2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B46E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450E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E013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06E0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186E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B580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Heparin-binding epidermal growth factor (HB-EGF)-like growth factor (EGF) is found in cerebral neurons. Its expression is increased after hypoxic or ischemic injury, which also stimulates neurogenesis. HB-EGF has been implicated as a participant in a variety of normal physiological processes such as blastocyst implantation, wound healing, and in pathological processes such as tumor growth, SMC hyperplasia and atherosclerosis. HB-EGF is an 87 amino acid mitogenic and chemotactic glycoprotein containing an EGF-like domain with six conserved cysteine residues.Human HB-EGF shares about 73 % and 76 % a.a. sequence identity with murine and rat HB-EGF.</w:t>
      </w:r>
    </w:p>
    <w:p w14:paraId="516CE97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E41D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77BC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4C6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D80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80F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539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125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38D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781677">
      <w:pPr>
        <w:rPr>
          <w:rFonts w:hint="default" w:ascii="Times New Roman" w:hAnsi="Times New Roman" w:cs="Times New Roman"/>
          <w:b/>
          <w:bCs/>
          <w:sz w:val="28"/>
          <w:szCs w:val="28"/>
        </w:rPr>
      </w:pPr>
    </w:p>
    <w:p w14:paraId="2F31DD8C">
      <w:pPr>
        <w:rPr>
          <w:rFonts w:hint="default" w:ascii="Times New Roman" w:hAnsi="Times New Roman" w:cs="Times New Roman"/>
          <w:b/>
          <w:bCs/>
          <w:sz w:val="28"/>
          <w:szCs w:val="28"/>
        </w:rPr>
      </w:pPr>
    </w:p>
    <w:p w14:paraId="669FA48E">
      <w:pPr>
        <w:rPr>
          <w:rFonts w:hint="default" w:ascii="Times New Roman" w:hAnsi="Times New Roman" w:cs="Times New Roman"/>
          <w:b/>
          <w:bCs/>
          <w:sz w:val="28"/>
          <w:szCs w:val="28"/>
        </w:rPr>
      </w:pPr>
    </w:p>
    <w:p w14:paraId="59E0C266">
      <w:pPr>
        <w:rPr>
          <w:rFonts w:hint="default" w:ascii="Times New Roman" w:hAnsi="Times New Roman" w:cs="Times New Roman"/>
          <w:b/>
          <w:bCs/>
          <w:sz w:val="28"/>
          <w:szCs w:val="28"/>
        </w:rPr>
      </w:pPr>
    </w:p>
    <w:p w14:paraId="19344B4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887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D4FE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3C7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13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8043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F05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6E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2058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B81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B5A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A57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57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355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FA1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CFD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5AC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DD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7FD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F2F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472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52B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37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B16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AE9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A83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106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23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D785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02F4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4AEB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6F1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63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B94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5D5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587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E26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0F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EE55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59F0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E7B31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6D3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7D6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C1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845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D6C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B12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60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5F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236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857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084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B9A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8F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BB1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F44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1EF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9B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DD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B65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29F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1F3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8E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94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1F8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E41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137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87A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8D7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55D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D044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BACF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FC9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6A5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E38F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6974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9FC5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E227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4987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9B3B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02BD6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D897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A81A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52D6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0A2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4F89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870A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CFC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AA31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FF58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3EA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8A4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ADD2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CE5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29E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8AA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430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8182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F7B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EF2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D01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EAE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6B5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7FA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50A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58DE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862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5C17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8DB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22CA6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EBA1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F667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FBC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443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8E3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2CD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3E8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6F7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0CF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814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20D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0E1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4DF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223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307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607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D6B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8C2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D58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834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96A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39B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4D0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216F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F20A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E24C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58D6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DD4C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D7131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EEB2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64A0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D64E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709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08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C5C0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3EBE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C1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659A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4BE4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C8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6320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B3BF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AC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FA3E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4923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8CA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CC9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D39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4B7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C63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BBE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DB6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EB13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66B0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6D20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06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57B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5A69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2CC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168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F986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C28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AED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1B35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6A3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3D8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82F5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70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255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A66E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8C7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724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4FEDD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18A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62C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CCA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5F7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FA6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F1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2EE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5BD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A4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A98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E1F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B3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AA9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ECB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1A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BF7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436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FB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974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4F1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46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C6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C60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AE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21B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F47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1D7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950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167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B9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2BE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EB1F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92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868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96B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EA4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578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B54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DF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574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944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FF1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76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E5C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CCB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8E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A96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3FF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BC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34F4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009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BCC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21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8A4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651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66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C12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E33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28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D23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C0A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6D1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B9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788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DCF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13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338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C6F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4C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BF4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217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CB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E44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CE8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02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661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A93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D3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315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807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A1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B57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716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BD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D5D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0FD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F5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569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EE3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28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9F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1AE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C7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BC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EEF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96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96D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711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C0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BF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6C4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93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FC2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13C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B6D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10E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D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D62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BC0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1E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F031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301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1F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4F2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8B5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03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D62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1CA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606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894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348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29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BE7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4C2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93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89D2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770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42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A31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ACC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B9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765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760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8B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4FD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0A2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BD3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79B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18F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597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9E29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F7A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00D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609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AAC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3AF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DB0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D20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179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ce between batches of kits.</w:t>
      </w:r>
    </w:p>
    <w:p w14:paraId="4E896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5C8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B21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F3A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A8D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5F9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55F9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A0F4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7365D8">
    <w:pPr>
      <w:pStyle w:val="6"/>
      <w:jc w:val="both"/>
    </w:pPr>
  </w:p>
  <w:p w14:paraId="4160D6A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EBD8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5CC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9450D7"/>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8446</Words>
  <Characters>17081</Characters>
  <Lines>251</Lines>
  <Paragraphs>70</Paragraphs>
  <TotalTime>0</TotalTime>
  <ScaleCrop>false</ScaleCrop>
  <LinksUpToDate>false</LinksUpToDate>
  <CharactersWithSpaces>18814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2026-06-01T01:58:08Z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