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45BD5">
      <w:pPr>
        <w:pStyle w:val="2"/>
        <w:bidi w:val="0"/>
        <w:jc w:val="center"/>
        <w:rPr>
          <w:rFonts w:hint="default" w:ascii="Times New Roman" w:hAnsi="Times New Roman" w:cs="Times New Roman"/>
          <w:b/>
          <w:bCs w:val="0"/>
          <w:sz w:val="36"/>
          <w:szCs w:val="36"/>
        </w:rPr>
      </w:pPr>
      <w:r>
        <w:rPr>
          <w:rFonts w:hint="eastAsia"/>
          <w:b/>
          <w:bCs/>
          <w:sz w:val="36"/>
          <w:szCs w:val="36"/>
        </w:rPr>
        <w:t>Mouse IL1RL1/ST2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2183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615BEB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2276F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1C0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2010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DCC6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C4D7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AA9BC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7F33C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1F6A8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DEEA3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B998B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2AEC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ABE0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95D55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82DD3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ED227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B7D54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2E613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F0CB8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A7647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8FE99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4C7A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47E2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2B4E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7E109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B250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8D09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受体样1，也称为IL1RL1或ST2，是一种由IL1RL1基因编码的蛋白质。该基因编码的蛋白质是白细胞介素1受体家族的成员。对小鼠中类似基因的研究表明，该受体可由促炎症刺激物诱导，并可能参与辅助性T细胞的功能。TL1RL1是内毒素耐受所必需的，通过抑制TLR反应，增强Th2反应。该基因、白细胞介素1受体、I型（IL1R1）、白细胞介素1受体、II型（IL1R2）和白细胞介素1受体样2（IL1RL2）在定位于染色体2q12的区域形成细胞因子受体基因簇。</w:t>
      </w:r>
    </w:p>
    <w:p w14:paraId="514D538E">
      <w:pPr>
        <w:ind w:firstLine="441" w:firstLineChars="0"/>
        <w:rPr>
          <w:rFonts w:hint="default" w:ascii="Times New Roman" w:hAnsi="Times New Roman" w:cs="Times New Roman"/>
        </w:rPr>
      </w:pPr>
    </w:p>
    <w:p w14:paraId="693AAD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FE5C5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CFF4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8CD52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0AE81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86E88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FB174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8C6CCC9">
      <w:pPr>
        <w:rPr>
          <w:rFonts w:hint="default" w:ascii="Times New Roman" w:hAnsi="Times New Roman" w:cs="Times New Roman"/>
        </w:rPr>
      </w:pPr>
      <w:r>
        <w:rPr>
          <w:rFonts w:hint="default" w:ascii="Times New Roman" w:hAnsi="Times New Roman" w:cs="Times New Roman"/>
        </w:rPr>
        <w:br w:type="page"/>
      </w:r>
    </w:p>
    <w:p w14:paraId="1F0CAA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62311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B9727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3346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D3D9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82F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A7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F4ED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6DA0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19A0C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6DE3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317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07A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ABB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FEC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E03C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BA96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A2F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D03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126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3E6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0E7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4A5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1640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EC02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D93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AF9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F1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AB7E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1B6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27E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074F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4F9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CC81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1FDD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1B6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E8E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E7B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DC09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F1F4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E23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9ED0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DB7E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720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D07A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2B491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E5A6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0F3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506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827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279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92F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32D8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268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652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9F1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FA5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A8DB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FCE0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9A6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91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9F2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750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E07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C10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5AA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007F6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EF5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69C1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6E56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691D1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E62E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8F33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977F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F67CB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9975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323A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78A3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BF04D8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93E5C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ED4A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623D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E55D2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FDCD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DBE03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BB4AA7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212EB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62DF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068A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D1469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32059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862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556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472F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6A5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BBC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39F1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1E8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99D7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F32C8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139B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E80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6F04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5D37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CE33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71B6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90839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990C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BFF7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D6FD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F179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831D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2BD7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CEC9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AC8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22E5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B098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D301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BA11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2C0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694F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6CBC7B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1937C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75B24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1B1E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92B4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5F90F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65CC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CD50F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E444A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D2E73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A501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7E48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46C45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A4E9B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3CC1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EB233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23F7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018E98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2B29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72AB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EBD21C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CC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1519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2F85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8D99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2CEB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E8768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22F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ABC0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77FFC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A137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F1889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2BB6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8C859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54742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3096C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A88B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7BE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D044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DC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C1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270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55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BC9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EADCD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F669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DB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D9A79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98C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201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C082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026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DC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97DF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31D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98C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31CA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4BD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9D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5EDE9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3409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17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66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0A7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C9E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9A3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7899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D6E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66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FC80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E2B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09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7B2F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29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69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9012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D3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C8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AF99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DD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19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1209D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938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108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99B3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EC49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C9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F833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586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54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864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23DA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D1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FEB2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F8D4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53A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066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9C5A5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61F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037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23D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41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300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E6F2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FC6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FA2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C65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53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5AC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22A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950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170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415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0CB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A0A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EF4C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6DC99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5B0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E8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E2E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BEE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28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4DE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482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6D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A38E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F12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13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33F6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031F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46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E76C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E69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27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DC27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06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1C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AA1C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4BE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F9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3675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DCB0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5D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873A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EF1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4D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767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109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9A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CC50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776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1F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9581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914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A4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C5AC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6BE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03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C07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2AB19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2D3C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9E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BF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15D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628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99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6A5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EEC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A6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81C1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9E3E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2E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DAD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C127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D6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C8F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1031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24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F1B3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14D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5A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631B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9AE8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623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C4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0D51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77EC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C9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133E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6E3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8A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7DA4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8F358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724AA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F0842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43F7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47DD4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10A1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E068C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9856C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D5478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E703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083B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A53BB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44B65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9C5D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DF22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10A29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1AB17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04C422">
      <w:pPr>
        <w:rPr>
          <w:rFonts w:hint="default" w:ascii="Times New Roman" w:hAnsi="Times New Roman" w:cs="Times New Roman"/>
          <w:sz w:val="22"/>
          <w:szCs w:val="22"/>
        </w:rPr>
      </w:pPr>
    </w:p>
    <w:p w14:paraId="2990E5E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A6D037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IL1RL1/ST2 Elisa Kit</w:t>
      </w:r>
    </w:p>
    <w:p w14:paraId="4FBA32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95734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DE4C8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8F3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D54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4E7E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0B1C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082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D87C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39EB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1CC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0F7B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0D8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42D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19DB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C07B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E160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7115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2864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62F1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01FD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7E5D8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7CA3B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48AC2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0EF2B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44D7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E4A88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C9005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IL1RL1/ST2 is Interleukin 1 receptor-like 1, also known as IL1RL1 or ST2, is a protein that in humans is encoded by the IL1RL1 gene. The protein encoded by this gene is a member of the interleukin 1 receptor family. Studies of the similar gene in mouse suggested that this receptor can be induced by proinflammatory stimuli, and may be involved in the function of helper T cells. TL1RL1 is necessary for endotoxin tolerance and, by inhibiting TLR responses, enhances Th2 responses. This gene, interleukin 1 receptor, type I(IL1R1), interleukin 1 receptor, type II(IL1R2) and interleukin 1 receptor-like 2(IL1RL2) form a cytokine receptor gene cluster in a region mapped to chromosome 2q12.</w:t>
      </w:r>
    </w:p>
    <w:p w14:paraId="1F09D4E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9341A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D6D067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F46E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B733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863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D75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8550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32F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EBD5757">
      <w:pPr>
        <w:rPr>
          <w:rFonts w:hint="default" w:ascii="Times New Roman" w:hAnsi="Times New Roman" w:cs="Times New Roman"/>
          <w:b/>
          <w:bCs/>
          <w:sz w:val="28"/>
          <w:szCs w:val="28"/>
        </w:rPr>
      </w:pPr>
    </w:p>
    <w:p w14:paraId="348DFB23">
      <w:pPr>
        <w:rPr>
          <w:rFonts w:hint="default" w:ascii="Times New Roman" w:hAnsi="Times New Roman" w:cs="Times New Roman"/>
          <w:b/>
          <w:bCs/>
          <w:sz w:val="28"/>
          <w:szCs w:val="28"/>
        </w:rPr>
      </w:pPr>
    </w:p>
    <w:p w14:paraId="6F212F80">
      <w:pPr>
        <w:rPr>
          <w:rFonts w:hint="default" w:ascii="Times New Roman" w:hAnsi="Times New Roman" w:cs="Times New Roman"/>
          <w:b/>
          <w:bCs/>
          <w:sz w:val="28"/>
          <w:szCs w:val="28"/>
        </w:rPr>
      </w:pPr>
    </w:p>
    <w:p w14:paraId="2F60482E">
      <w:pPr>
        <w:rPr>
          <w:rFonts w:hint="default" w:ascii="Times New Roman" w:hAnsi="Times New Roman" w:cs="Times New Roman"/>
          <w:b/>
          <w:bCs/>
          <w:sz w:val="28"/>
          <w:szCs w:val="28"/>
        </w:rPr>
      </w:pPr>
    </w:p>
    <w:p w14:paraId="0B5B701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B35E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A287D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63D5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F9D8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167BF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5DEA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42CF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301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A167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9577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C884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E04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360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FAAC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6A7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0F7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7C3C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C49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24EB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A018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1C0A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65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1C4E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23A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977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C1A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D1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4157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E369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43BC6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6AA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10B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9485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22EB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2DD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A7A3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8EA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E08F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DA7D5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76CC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A08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89F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415C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632E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009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A24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FC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82A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56C0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409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3D1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E10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D5E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F72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98A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078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F04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09E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7459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F890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870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7D31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143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D1D0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6FB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124C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CC2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374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8857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BA7FD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23C7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81D65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A3FB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F40F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2E86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B50E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402A5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85299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FF70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068AA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A74C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48F02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B21A1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092E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542E2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8CFD2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8E1A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6F456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39FC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C048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2201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0C0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A19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041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C45F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133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35590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EF5A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95AC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441A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DC01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BC88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545B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27A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1F88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591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5361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3B99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12595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BCB8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FD10A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4173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4161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A899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4E61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7D75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AD40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5AD0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74C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934E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EE7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221C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CA3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FAE2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96E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F81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70C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61B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3B89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AAE9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07CC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84CF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FE9B3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90AD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FD49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7C3AB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1503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B0EF29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F175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EB13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AAD1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E309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987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74D9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587D7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61B3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C462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527DD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870E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3977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CEC96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549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94C3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760A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CC2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1A6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7B19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13B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24D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F266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B9BD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92527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B8AA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4561A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CE3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008D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E58B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A0D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0351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1A13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28A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4ACE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559F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AD4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A43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B7B3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F69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233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E2A2D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A4F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498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3AA8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B05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2F8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C2DC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0FAD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AA2A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A27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F27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9C6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D64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4B2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B223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8669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D31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F5C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02D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B71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5AD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F6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F19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3D2A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9B2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ECC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86C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AB81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91F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E84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E4C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DED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7210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7720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543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2AE9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BFA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77E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66E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047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87F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1A4D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EB2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F53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1C7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12BC1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1D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EB0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268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664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0A3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45A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FD94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A8087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162E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521F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A60E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AB1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A2D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C68F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D5D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D7CB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0452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76B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BA98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8E512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29F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E3C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2ED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FB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E88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4940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C86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793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7DDC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FF84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6D6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59CF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53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B74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A76A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CC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0EB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8E6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02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F4F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C65D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BBD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19A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F0B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BC6B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E67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A4F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01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E1F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8D29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9D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BE5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EFD9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3DE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FD1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14B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10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218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8DD9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2C5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B4A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A30D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8D25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6F31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27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73E0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FCF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D749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B766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4FF8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03BB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6ED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AC1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598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487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78AF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68E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503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415E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640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28C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659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E47A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ADC7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EFB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EE9C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A0B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001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08C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5FF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399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138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E22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A70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63184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6524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B395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B2EC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18D9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1FCB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54B3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64B9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EF6F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2A9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7A0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530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8D6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ween the experimental results and the factory results or the increase in the difference between batches of kits.</w:t>
      </w:r>
    </w:p>
    <w:p w14:paraId="576A8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C6AA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A997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8C5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013A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703C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703C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61F2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8094742">
    <w:pPr>
      <w:pStyle w:val="6"/>
      <w:jc w:val="both"/>
    </w:pPr>
  </w:p>
  <w:p w14:paraId="49955FD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034B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3B44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A22CC4"/>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8466</Words>
  <Characters>16897</Characters>
  <Lines>251</Lines>
  <Paragraphs>70</Paragraphs>
  <TotalTime>0</TotalTime>
  <ScaleCrop>false</ScaleCrop>
  <LinksUpToDate>false</LinksUpToDate>
  <CharactersWithSpaces>18607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2026-05-29T06:32:15Z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