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2F001">
      <w:pPr>
        <w:pStyle w:val="2"/>
        <w:bidi w:val="0"/>
        <w:jc w:val="center"/>
        <w:rPr>
          <w:rFonts w:hint="default" w:ascii="Times New Roman" w:hAnsi="Times New Roman" w:cs="Times New Roman"/>
          <w:b/>
          <w:bCs w:val="0"/>
          <w:sz w:val="36"/>
          <w:szCs w:val="36"/>
        </w:rPr>
      </w:pPr>
      <w:r>
        <w:rPr>
          <w:rFonts w:hint="eastAsia"/>
          <w:b/>
          <w:bCs/>
          <w:sz w:val="36"/>
          <w:szCs w:val="36"/>
        </w:rPr>
        <w:t>Mouse Kallikrein 8/KLK8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FD54D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ABDC9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224B6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740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A90FA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000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616A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AE0D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6BD1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318B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C586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950A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D7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5780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F517A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973E9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692C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7C244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EDD5F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E9DF2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5BC67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7B86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244B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9D374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7839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DC159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89960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61AB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-8是一种由KLK8基因编码的蛋白质。激肽释放酶是丝氨酸蛋白酶的一个亚类，具有多种生理功能。越来越多的证据表明，许多激肽释放酶与癌症的发生有关，一些激肽释放酶有可能成为新的癌症和其他疾病的生物标志物。该基因是位于19号染色体簇中的15个激肽释放酶亚家族成员之一。该基因的交替剪接导致编码四种不同亚型的四个转录变体。这些亚型表现出不同的表达模式，表明其在脑可塑性和卵巢癌中的作用。</w:t>
      </w:r>
    </w:p>
    <w:p w14:paraId="36C5F0F4">
      <w:pPr>
        <w:ind w:firstLine="441" w:firstLineChars="0"/>
        <w:rPr>
          <w:rFonts w:hint="default" w:ascii="Times New Roman" w:hAnsi="Times New Roman" w:cs="Times New Roman"/>
        </w:rPr>
      </w:pPr>
    </w:p>
    <w:p w14:paraId="4C72AA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E7AA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22D5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67424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23C2B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0D835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9103B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73FBF3">
      <w:pPr>
        <w:rPr>
          <w:rFonts w:hint="default" w:ascii="Times New Roman" w:hAnsi="Times New Roman" w:cs="Times New Roman"/>
        </w:rPr>
      </w:pPr>
      <w:r>
        <w:rPr>
          <w:rFonts w:hint="default" w:ascii="Times New Roman" w:hAnsi="Times New Roman" w:cs="Times New Roman"/>
        </w:rPr>
        <w:br w:type="page"/>
      </w:r>
    </w:p>
    <w:p w14:paraId="4A8AA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9686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FDBA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4A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094C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1D59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A8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F2FFF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635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E53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961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1B8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5C2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39A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862A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89FB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12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4150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EE91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930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1E0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296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220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2A6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6EBB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DDC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C41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36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B3A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2244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41BD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3912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839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D55B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E98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B44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E16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017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F9A0A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7455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955E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77D9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CF8E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C44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E9BF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9C06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AEAD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9E3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39C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236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B97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870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EE4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5AA6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903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FC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30BF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0A2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4AB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37A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6B93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115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173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3FE1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AA1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3C85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6520F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878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9600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653C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DE679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0FDE0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18D48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C37FB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59727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BA0B2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3A6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7185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19D28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72D3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5440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2AEF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639D8F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38D4C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007781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40542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3A2C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E0557F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E3A5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EC2B4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9EB0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B77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C5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216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305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3F5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1EB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606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C87E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C348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EAAB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C29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CAA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738A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582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C73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497C8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1FA25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EE73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87533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3674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4758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DF29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1EDB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A2A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CE8B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B5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B7B3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EA1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F56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EF9E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1081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13DD3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F5F9A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DEE7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8740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60F3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21B8A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C542E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6420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E256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49A9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C0A6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E4225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BE5D9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887C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85538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9263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F454D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366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C85A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7E80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3CB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D3F9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2092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4A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1DBB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4C46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47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6F5F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DA711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FB0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6E925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794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A346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91B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C966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C91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FB7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89F5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6A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B7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27E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B1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99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F012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8FB5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5620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EE59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0DA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49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84D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23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07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48A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452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7D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7D2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1B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FAA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D0E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0A693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610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D8A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0377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76B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F2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9043C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0A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58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850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FD4E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9C8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61E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F2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E27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8DCBC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9E8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6BF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5EF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EFA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095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239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D4A5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F6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7DB6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84C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AB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001A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F69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1D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6F8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076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1D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CA845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1C11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77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EE685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80724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093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EF0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7E2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D4E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94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419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941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FB6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2589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AA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F09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C1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171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289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06D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03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744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1B0A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BBE1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D2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65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DC4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64C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DC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1C7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64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6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A3A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698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6F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132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98FC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1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114E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6908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1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561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33D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CEC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89D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F5B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86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A6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04F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B4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D84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87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40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D58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F1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EA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7503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F9C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ED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85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7E1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4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46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DF4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C4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4CA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2401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329A4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CC2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3F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1634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82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57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A0C3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A12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6D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2B4B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86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21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E90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CB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FC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72A5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53B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63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A0D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9DE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D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9CE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8E5A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1711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9F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700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398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F0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09D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3D1D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63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DC49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C6799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0C4E8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DF0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604E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E2F2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E96C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E094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1BD05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8993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DBEC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EFB1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A6844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2676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8ACB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8E3E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CF408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A4792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B21522">
      <w:pPr>
        <w:rPr>
          <w:rFonts w:hint="default" w:ascii="Times New Roman" w:hAnsi="Times New Roman" w:cs="Times New Roman"/>
          <w:sz w:val="22"/>
          <w:szCs w:val="22"/>
        </w:rPr>
      </w:pPr>
    </w:p>
    <w:p w14:paraId="79FAAA7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BFCDB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8/KLK8 Elisa Kit</w:t>
      </w:r>
    </w:p>
    <w:p w14:paraId="057026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521A5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EC86E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14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64A2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50B4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05EE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412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514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862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8F16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FAA5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A116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E66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8DC64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B563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8F79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54F70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BAD0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B870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D9DA1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0719C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F548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EC2FE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33866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B188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4076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9F59B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8/KLK8 is a protein that in humans is encoded by the KLK8 gene. Kallikreins are a subgroup of serine proteases having diverse physiological functions. Growing evidence suggests that many kallikreins are implicated in carcinogenesis and some have potential as novel cancer and other disease biomarkers. This gene is one of the fifteen kallikrein subfamily members located in a cluster on chromosome 19. Alternate splicing of this gene results in four transcript variants encoding four different isoforms. The isoforms exhibit distinct patterns of expression that suggest roles in brain plasticity and ovarian cancer.</w:t>
      </w:r>
    </w:p>
    <w:p w14:paraId="5D8EAA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88898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A271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27A1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ABDB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7A6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FA5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701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214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D5185B7">
      <w:pPr>
        <w:rPr>
          <w:rFonts w:hint="default" w:ascii="Times New Roman" w:hAnsi="Times New Roman" w:cs="Times New Roman"/>
          <w:b/>
          <w:bCs/>
          <w:sz w:val="28"/>
          <w:szCs w:val="28"/>
        </w:rPr>
      </w:pPr>
    </w:p>
    <w:p w14:paraId="67A947DE">
      <w:pPr>
        <w:rPr>
          <w:rFonts w:hint="default" w:ascii="Times New Roman" w:hAnsi="Times New Roman" w:cs="Times New Roman"/>
          <w:b/>
          <w:bCs/>
          <w:sz w:val="28"/>
          <w:szCs w:val="28"/>
        </w:rPr>
      </w:pPr>
    </w:p>
    <w:p w14:paraId="5AAC03AA">
      <w:pPr>
        <w:rPr>
          <w:rFonts w:hint="default" w:ascii="Times New Roman" w:hAnsi="Times New Roman" w:cs="Times New Roman"/>
          <w:b/>
          <w:bCs/>
          <w:sz w:val="28"/>
          <w:szCs w:val="28"/>
        </w:rPr>
      </w:pPr>
    </w:p>
    <w:p w14:paraId="3AE4417C">
      <w:pPr>
        <w:rPr>
          <w:rFonts w:hint="default" w:ascii="Times New Roman" w:hAnsi="Times New Roman" w:cs="Times New Roman"/>
          <w:b/>
          <w:bCs/>
          <w:sz w:val="28"/>
          <w:szCs w:val="28"/>
        </w:rPr>
      </w:pPr>
    </w:p>
    <w:p w14:paraId="3919E5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F82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EAB1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9BC1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5D4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712A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81E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E2B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72B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EB92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B7CD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512B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E60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044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770A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9103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95D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6D6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620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C60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8A9DC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784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373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1B73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FE94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4BD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EDA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3D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AFF2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8E9D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4E69A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C1D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CE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1DE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7D8D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464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FDD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6F3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241A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970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E12B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307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37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1A4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246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97B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60F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9DE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81E9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1D17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B6E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CD1D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0A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263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244F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F0C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52B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E6F0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7DC6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B393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0C5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7318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620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805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E8F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2AD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399E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6A4E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B21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62DD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844DE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5674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E84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098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362F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2286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28369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2DE7F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63BD7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AB908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5296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8D6C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2B54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B437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99B6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8488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733F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CE7A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B8DD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70C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CAE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C4E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5D5C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2AD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371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116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C545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8A8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F9A0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8DC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F4B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42B0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20F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136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FEB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C0A6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953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E3030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8BC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AA7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1F16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AD28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BDFD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C27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2F5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3224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58E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165F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B3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333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E02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EDF54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CA9B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4242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F2DF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B7E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1AB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FA3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191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31F1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42E8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1DD0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FA5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22AD8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10B5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8C4D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CC7F8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62268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953BE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F70F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29EEB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7AD9C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545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258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BDCC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EE78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1962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D33A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A2B9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93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1FE7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A3C98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AA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DD91C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E9A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1F1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1B4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DF2B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C93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597E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55B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232D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10B9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C3DC7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BCFA2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29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D2A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33E9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4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EC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D6E67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6FB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0B0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76123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64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9D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130E5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43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B55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36B91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5A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1E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8D5A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1C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67A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68AB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315B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BE8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011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02529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88E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5C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80C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5A9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D01D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E68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922A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0728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EBE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C38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88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3802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E494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BFFB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C87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C89D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3B35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827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12B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3E6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C1C5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DA68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B96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161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2A3E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69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77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96F6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EA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F51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629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4E1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5C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019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CEBFC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D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FEE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83C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89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2A2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A2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33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2EAD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E54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E5A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D31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19A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39F6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035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BA0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46E1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2FD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1D4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AA6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B7C4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7B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C67D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DB36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F0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A8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6A57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E1D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353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7116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7937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EF9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F23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DDC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1C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E389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4C6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112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C67A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85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0A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8744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34C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61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F9F4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3B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966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915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68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7F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B43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F8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C6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B23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EA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B234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86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D24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0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1CF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8FC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B59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85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D4870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FA4D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A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CFE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A878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193D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475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59E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A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70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47F4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883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B44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A86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56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2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5E1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8D68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2B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574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7C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CBE7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2FA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D940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30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A4C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EC3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57E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186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71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E3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650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47E33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B6B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E6D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3247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6532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2305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D46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38E4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3F0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3C9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5FE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93F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3DE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F57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t, so inconsistencies in the test results are not excluded. </w:t>
      </w:r>
    </w:p>
    <w:p w14:paraId="0AF533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C2F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662C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DFC5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B4FA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B4FA0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564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8AA5112">
    <w:pPr>
      <w:pStyle w:val="6"/>
      <w:jc w:val="both"/>
    </w:pPr>
  </w:p>
  <w:p w14:paraId="5767D0A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9243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E65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6A2B5C"/>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8586</Words>
  <Characters>17505</Characters>
  <Lines>251</Lines>
  <Paragraphs>70</Paragraphs>
  <TotalTime>0</TotalTime>
  <ScaleCrop>false</ScaleCrop>
  <LinksUpToDate>false</LinksUpToDate>
  <CharactersWithSpaces>19338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2026-05-29T05:29:31Z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