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96D15D">
      <w:pPr>
        <w:pStyle w:val="2"/>
        <w:bidi w:val="0"/>
        <w:jc w:val="center"/>
        <w:rPr>
          <w:rFonts w:hint="default" w:ascii="Times New Roman" w:hAnsi="Times New Roman" w:cs="Times New Roman"/>
          <w:b/>
          <w:bCs w:val="0"/>
          <w:sz w:val="36"/>
          <w:szCs w:val="36"/>
        </w:rPr>
      </w:pPr>
      <w:r>
        <w:rPr>
          <w:rFonts w:hint="eastAsia"/>
          <w:b/>
          <w:bCs/>
          <w:sz w:val="36"/>
          <w:szCs w:val="36"/>
        </w:rPr>
        <w:t>Human 4-1BBL/4-1BB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CDC05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576A3B1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663BF49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D36B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3BC87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DD8FB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164E1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88538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B423F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BBD09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6D6DC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F6F05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0415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8E17B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B7AF9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8AA01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AB2C2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C1CCF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6EB63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75A926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723207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3BEC6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94CB3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6B5BC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E49D2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4B14B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87778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8B235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4-1BBL (4-1BB 配体) 是 TNF 超家族的 II 型膜蛋白，在抗原呈递细胞上表达。4-1BB 和 4-1BBL 可以诱导 T 细胞扩增、细胞因子诱导、分化和抗凋亡基因的上调以及保护 T 细胞免于活化诱导的细胞死亡 (AICD)。</w:t>
      </w:r>
    </w:p>
    <w:p w14:paraId="7E0B0483">
      <w:pPr>
        <w:ind w:firstLine="441" w:firstLineChars="0"/>
        <w:rPr>
          <w:rFonts w:hint="default" w:ascii="Times New Roman" w:hAnsi="Times New Roman" w:cs="Times New Roman"/>
        </w:rPr>
      </w:pPr>
    </w:p>
    <w:p w14:paraId="2574FA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CDEDA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C52131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5E3C11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66A81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0A4A7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33427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D850B3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76CCDC8">
      <w:pPr>
        <w:rPr>
          <w:rFonts w:hint="default" w:ascii="Times New Roman" w:hAnsi="Times New Roman" w:cs="Times New Roman"/>
        </w:rPr>
      </w:pPr>
      <w:r>
        <w:rPr>
          <w:rFonts w:hint="default" w:ascii="Times New Roman" w:hAnsi="Times New Roman" w:cs="Times New Roman"/>
        </w:rPr>
        <w:br w:type="page"/>
      </w:r>
    </w:p>
    <w:p w14:paraId="375C1D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0E4F9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60D90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35B6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C38DF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DAC00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2FEA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96252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A5C42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E81FA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B8321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A14F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4281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1B449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D6322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E490E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D7E8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7713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43597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B5FE0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D6A5C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D87D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40DB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DE226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EA003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556B1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D6D69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036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906B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6005C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1D378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A20B9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527A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90C0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B53EE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B961E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3D32D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B47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9B81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BC241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32423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4A6AA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75718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984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FECE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937B82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C26E8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6D716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D8B20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D4C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C4D3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C96A8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826A4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F5A3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74DD5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49B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6F3A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E6CCE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ED205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50EA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573A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D25C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6DD7C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F1E70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32885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3F87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6F4B89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7D3F9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94AAE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C6E8D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0624B5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B2925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F06D01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418C2A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82D027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BC446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EC44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2F45F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8F6378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3FE081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A729D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86034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D66EB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855CF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E13E78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425581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958CF7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3A2B3C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B1010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B9174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1EADD9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5449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90C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B9EE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91D72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CF7F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F4E0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E2D5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7B93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601774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9E75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8E31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E681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E764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564C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37E6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5F1ADB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D2165B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7F0EAE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3D90F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69799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EA7D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5E9E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61D20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8E7D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7DB76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76DF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FC2A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CF45B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181E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0E989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5F0674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2A205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BFAA8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FF018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C667E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EF7E9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A30E4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835E53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4277F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45D8E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126E9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2831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17B5C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7A609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EF2A7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362153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6559F2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F5CF7E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765E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14D0A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3905CC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B263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B5D2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B353E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0177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6013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5D5DA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3679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B59A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0B01A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9055A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E375C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B13F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C2726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7037B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070AA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C2F33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A9BB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09503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3F1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94B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3E6EC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1A34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F07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C66DE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1CAB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6CF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61F26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C7DE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530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26AD0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29A3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1DE8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E280C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4D58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9C1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7F43F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26C1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58D4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ADC03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B724B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496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FEA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C3C08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0DD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5B1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AFC0C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657A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3A9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2879A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B2C7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E1E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E1557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4D04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A0D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ACE0B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2F16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CD65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DF6DB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C2B3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876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177CE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5C09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E17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6E701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ABF0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8DB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851D6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AD85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184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7917F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F7BB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041B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25558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B0F5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893B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65595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09D9D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008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E56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B55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44D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784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F913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1760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53E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4197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79FC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C6F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00BA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4C76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26F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5F96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BE09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939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34E1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24628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BC1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79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A5B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A78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1F8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3BB4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982F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3F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8730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DE67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84F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5B88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5F73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5E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5F14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7BB0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84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5AF9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EBE1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25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F09C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B1F8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72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AF13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EA85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36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1E94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443B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D5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7A8D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BD56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A4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79FF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3C81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26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8848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B75A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88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6F13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B853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FF5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CF2E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DF5D7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B6A02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092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5C9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3F4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1711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36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FE96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45E9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6A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80D0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7AFD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76A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C0FB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3FA9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BB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2249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A091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4A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9A2C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8CA9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428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984C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CBDB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330E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D4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993F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2E34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49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281E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2CE4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F7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257E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D12C8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CDFD6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BB71B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6DA3A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161D2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800F0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47AA4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F8E76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C4777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F0BB1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E163D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A3660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EFAFF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A7A29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5883B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1A54F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2BE04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A9BB77D">
      <w:pPr>
        <w:rPr>
          <w:rFonts w:hint="default" w:ascii="Times New Roman" w:hAnsi="Times New Roman" w:cs="Times New Roman"/>
          <w:sz w:val="22"/>
          <w:szCs w:val="22"/>
        </w:rPr>
      </w:pPr>
    </w:p>
    <w:p w14:paraId="401BB36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A9AF49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4-1BBL/4-1BB Elisa Kit</w:t>
      </w:r>
    </w:p>
    <w:p w14:paraId="636025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4EF2F0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2E7980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23CD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4A301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A8E9F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D7B26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C5F9B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1025F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9F463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D4F36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2A3E0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E21E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B0225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FA4D1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F017A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CD90B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677B0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0490B1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39CEB8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58F753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00F2D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D1E87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8D885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C1BEB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3008F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F6EAE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7D2D7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4-1BBL (4-1BB ligand) is a type II membrane protein of TNF superfamily, which is expressed on antigen presenting cells. 4-1BB and 4-1BBL can induce T cell expansion, cytokine induction, up regulation of differentiation and anti apoptosis genes, and protect T cells from activation induced cell death (AICD).</w:t>
      </w:r>
    </w:p>
    <w:p w14:paraId="2D82527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6EF630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28F313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C037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40B2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ABE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A019F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9995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D307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B3382F8">
      <w:pPr>
        <w:rPr>
          <w:rFonts w:hint="default" w:ascii="Times New Roman" w:hAnsi="Times New Roman" w:cs="Times New Roman"/>
          <w:b/>
          <w:bCs/>
          <w:sz w:val="28"/>
          <w:szCs w:val="28"/>
        </w:rPr>
      </w:pPr>
    </w:p>
    <w:p w14:paraId="4719200A">
      <w:pPr>
        <w:rPr>
          <w:rFonts w:hint="default" w:ascii="Times New Roman" w:hAnsi="Times New Roman" w:cs="Times New Roman"/>
          <w:b/>
          <w:bCs/>
          <w:sz w:val="28"/>
          <w:szCs w:val="28"/>
        </w:rPr>
      </w:pPr>
    </w:p>
    <w:p w14:paraId="1DDF4A9B">
      <w:pPr>
        <w:rPr>
          <w:rFonts w:hint="default" w:ascii="Times New Roman" w:hAnsi="Times New Roman" w:cs="Times New Roman"/>
          <w:b/>
          <w:bCs/>
          <w:sz w:val="28"/>
          <w:szCs w:val="28"/>
        </w:rPr>
      </w:pPr>
    </w:p>
    <w:p w14:paraId="6B6DAB1D">
      <w:pPr>
        <w:rPr>
          <w:rFonts w:hint="default" w:ascii="Times New Roman" w:hAnsi="Times New Roman" w:cs="Times New Roman"/>
          <w:b/>
          <w:bCs/>
          <w:sz w:val="28"/>
          <w:szCs w:val="28"/>
        </w:rPr>
      </w:pPr>
    </w:p>
    <w:p w14:paraId="482FA99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9C05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54CD2B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20216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4C61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27F93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1B948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27A0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27814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26DD1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92A3E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0D9E5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64D5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F96F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7CF6D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2D3EB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F7A03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657C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8E92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93B6B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C7A7A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E38AA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327A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53B3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41D36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7EA01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A339B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3D0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3C16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9F213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5F648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4DDD3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F198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4D6C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49565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8615F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5025F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F18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E1A1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5DC30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5B8F7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CAD79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3ACA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723B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A1539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4C79B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B05E4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BE42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D7F1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7C213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395F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4C44B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8D1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1823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06F2D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E4F77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22D8F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0881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0F1A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E010B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7FE95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6CF23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ECF4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F9C9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7E954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DC9F8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B307E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EB0B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A567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D516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5988E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215EC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FB16A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1955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55048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C9EA28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AD4DC4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BDD8C2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A9245A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3D4C6F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9DF180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979BA4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F887E3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A7066E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8E47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8B9A1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ED015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9DBAA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093C9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9574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88F4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6B66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9818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BA90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AE80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F6D1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F6E4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77C05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7F0AD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5A99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9D60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9C5D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9A67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AA7A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47B5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D22A4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3C32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B82B2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4922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0CBBF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3C2F7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D1E20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5105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9975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815CF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6328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AC7E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BF45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DEE74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37F5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621B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15C7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7FAEA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3757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E43C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CC1B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A69E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92BF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C5DE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3E34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D2AF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6973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1B04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FD522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70230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73509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AE702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B1A56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F777B6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A3D3F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C23DE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DB3E0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4B8F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37C5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A9E6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C6AC8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C1E3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0A26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D89BC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35CD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061A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958C9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A3FA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A634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6C626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6509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D934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FF4AD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F44A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7B53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32F0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1AE43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F39AB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52B17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29DBD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95B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E086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35B0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617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13A8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ABE24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F31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00A2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E1583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5BD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98B3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BFF5E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1B6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DCDC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9BCDD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8B3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BD92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14126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32E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2300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F570B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5B04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40E0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5D4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5D88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71A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482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55E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D0EC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C7C4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DCB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7AB3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FFAF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131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3724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0EBD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03F2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EB26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ABFC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AB5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2D91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F4D6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425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6E4B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F9CF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7CF1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E9F8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8FB9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310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B552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B1DB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2E1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541E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100C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BEE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CE73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3266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8E3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6D14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F6837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155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3EA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138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DD0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CF6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F79B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0076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B4045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933F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6381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BCD6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CCC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7D0F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000C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FC0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6FB3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BAB2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BE34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7FA1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BA323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216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CCD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6C0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7B3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75B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1F88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D448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1978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1DC8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6FA3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D94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B098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28BB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A1F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2C58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46CF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A45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A437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0562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F78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542C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7433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017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785A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4F22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250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2919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BE8E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C28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83F6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9D65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D89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6EFD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F3BB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8D1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D2B0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1EDB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02F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30E0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6561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5C7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B13F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C3C37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D22BC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E0C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91E8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6E27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E48F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6E3F3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4687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D056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FD1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080A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9C69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8B0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81CD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4E35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60F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F6C1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93F0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DA6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36FD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D517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D753B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92AF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2893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652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F15B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00F6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093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BCE5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F1BC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34C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5283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D2CC0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B0BCD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A7CF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2F17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7D4B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DDDA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254D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698B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38B4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87EB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583F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B77D7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CCEF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22A3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01DEE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8F28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p w14:paraId="64B47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6C60D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C1DF6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CC1DF6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AD30A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110E770">
    <w:pPr>
      <w:pStyle w:val="6"/>
      <w:jc w:val="both"/>
    </w:pPr>
  </w:p>
  <w:p w14:paraId="0F302A9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ACAE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C3E2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E563A38"/>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7180</Words>
  <Characters>10748</Characters>
  <Lines>251</Lines>
  <Paragraphs>70</Paragraphs>
  <TotalTime>7</TotalTime>
  <ScaleCrop>false</ScaleCrop>
  <LinksUpToDate>false</LinksUpToDate>
  <CharactersWithSpaces>11333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2026-06-22T06:55:48Z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