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82A3C3">
      <w:pPr>
        <w:pStyle w:val="2"/>
        <w:bidi w:val="0"/>
        <w:jc w:val="center"/>
        <w:rPr>
          <w:rFonts w:hint="default" w:ascii="Times New Roman" w:hAnsi="Times New Roman" w:cs="Times New Roman"/>
          <w:b/>
          <w:bCs w:val="0"/>
          <w:sz w:val="36"/>
          <w:szCs w:val="36"/>
        </w:rPr>
      </w:pPr>
      <w:r>
        <w:rPr>
          <w:rFonts w:hint="eastAsia"/>
          <w:b/>
          <w:bCs/>
          <w:sz w:val="36"/>
          <w:szCs w:val="36"/>
        </w:rPr>
        <w:t>Human CDC42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4A5DB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3ABCEAB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4F05BF3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6EE3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A963A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8685C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7954D0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B1C6C6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A1124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6FBE3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A9E21E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1AB6ED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CA7A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57A41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AC9539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DBA0D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73D46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5A3BC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11BE3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4DAC92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5630990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84CA49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5EF74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B36DE9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F47FA5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7DE113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EFCBD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404CF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细胞分裂周期蛋白 42（Cdc42）是一类广泛表达的小三磷酸鸟苷（GTP）酶，因其具有 GTP 酶活性，因而又被称为 Rho GTP 酶。 Cdc42 可以调节细胞骨架的形态学改变，并调节诸如细胞生长和增殖、细胞活力、细胞极性等生理过程中涉及的膜运输功能。</w:t>
      </w:r>
    </w:p>
    <w:p w14:paraId="4DB360C7">
      <w:pPr>
        <w:ind w:firstLine="441" w:firstLineChars="0"/>
        <w:rPr>
          <w:rFonts w:hint="default" w:ascii="Times New Roman" w:hAnsi="Times New Roman" w:cs="Times New Roman"/>
        </w:rPr>
      </w:pPr>
    </w:p>
    <w:p w14:paraId="6E066B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AF47B4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797865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596177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B8DCFF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85296A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E99294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447494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A8E658F">
      <w:pPr>
        <w:rPr>
          <w:rFonts w:hint="default" w:ascii="Times New Roman" w:hAnsi="Times New Roman" w:cs="Times New Roman"/>
        </w:rPr>
      </w:pPr>
      <w:r>
        <w:rPr>
          <w:rFonts w:hint="default" w:ascii="Times New Roman" w:hAnsi="Times New Roman" w:cs="Times New Roman"/>
        </w:rPr>
        <w:br w:type="page"/>
      </w:r>
    </w:p>
    <w:p w14:paraId="32547E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8B6B2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5A7D4D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CF56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EE3DD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9FF39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3627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754DA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219D1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D5B14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94550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DB81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F1216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EF9A5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E5588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F65FD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27A7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F642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4F4C8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750B9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73099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498E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994D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F86AD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DBA23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7B9BE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744C7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B5E6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075CB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1705B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F21F7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B63F9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E4A1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3F4E7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F192E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57593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C1EB6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C7F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611BA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277731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DD39D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7A429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69FA6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653C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684DD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55959C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4DB93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AF18F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5D1C1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ABAD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469A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8B492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52F4C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E8769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3011E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A7B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A7C9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5B1BB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95644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60285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941B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2E722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5148B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92D67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E5A8A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ABC2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035FAE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7EB2C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455C4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1F809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1AC64E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75EBDD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7A556D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D42E84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E24483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124DF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A1A1D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6E6E29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EADAB6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1E1485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34F438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0D4860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CDD4C6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A7E402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11B9F1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B04E6C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CDC442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FFE57B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00B0E0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10169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7FEFFA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72349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8C04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E18B5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0A2DF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76B1D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274EF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8B71D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40C57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DB75E8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44938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AB6E0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3D5F2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0FF38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10E55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DB900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40527C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AA915A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EBA768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A28E3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05B89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2F605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C8A71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C3C69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062AD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A705D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E4B7C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1AA9B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425F9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C14A0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1F1FD0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41EBC2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C970FB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CFB172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DE3C11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6C681E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51D564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F40285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6BBB82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FE9E0C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94443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EC733A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E141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807701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6C032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1D00E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89B19B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7B96E5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4F104A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6E0E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8B052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EEE106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07AE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3A7FA1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724B07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4633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BD00C0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E5BC70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E8D0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F5447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B68F63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DB328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CACBB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78524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B5444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F9378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AA279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8F213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FE705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ACC17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808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F439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2A6BF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F612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A3DB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57E17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45CA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22D4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F5FDF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A964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086C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D7292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8436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C3A9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F8CF2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96D2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6D90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967E7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F3C3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D07F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D809A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F5434A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C7E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AE35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4E452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B6F6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61ED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84BC2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E7A6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BFE9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514AF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13F2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1967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EAC69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EDE3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F2EA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11DB7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B3CC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00E4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58BA8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3E9C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E832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256E9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FC8B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AE3B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58772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935B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DA51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39196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8D7D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8BF7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ECB15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4DAA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C74C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795D1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F407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D776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FC198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13265B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28E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DA05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91C8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66DC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7EE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95C0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ACD5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645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D273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CE67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53E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B313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397C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018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E8DC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00F4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53F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CD52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C85640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67C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2F4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0D14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77C9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0DF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7BAA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ADA1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78F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462E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1192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DBA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3655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793C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4A0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8393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040E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A8B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E9B1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BDA4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5A5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390B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F5F4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4E8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DB8F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2AF2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6E3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8217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BE78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51F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C536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E247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0EA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2138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E527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35F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26AA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61B6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9A7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8AD2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3A03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B03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F527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F63BCA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429BE5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865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D84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1F58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63B6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BCA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AD34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5624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EDD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F69E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8A5A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437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350A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DD23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025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BB27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8F87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064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937F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B0C1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B5D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CC80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8088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C2EE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933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02F4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D9FB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0F3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21C3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6876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E42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583A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9AC375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0A7F1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7D2D2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55D63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4963C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89F28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E6B70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4CCE7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3DE64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56875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35654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201C6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4E2E9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500FF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8E179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E33CB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1932D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8D682E0">
      <w:pPr>
        <w:rPr>
          <w:rFonts w:hint="default" w:ascii="Times New Roman" w:hAnsi="Times New Roman" w:cs="Times New Roman"/>
          <w:sz w:val="22"/>
          <w:szCs w:val="22"/>
        </w:rPr>
      </w:pPr>
    </w:p>
    <w:p w14:paraId="61DDE1C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E74EF2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CDC42 Elisa Kit</w:t>
      </w:r>
    </w:p>
    <w:p w14:paraId="094F76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323787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29F43B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CFE3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FD719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30496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F9189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C0C3B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EA751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73BD6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1EB9B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047C2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A0A8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41FDA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80173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69308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92E98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32924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5D9192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025824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4A15F4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B032E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FC37B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47618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9C3D4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0FA60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0C20E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7384A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Cyclin 42 (Cdc42) is a kind of widely expressed guanosine triphosphate (GTP) enzymes. It is also called Rho GTPase because of its GTP activity. Cdc42 can regulate the morphological changes of cytoskeleton, and regulate the membrane transport function involved in physiological processes such as cell growth and proliferation, cell vitality, cell polarity, etc.</w:t>
      </w:r>
    </w:p>
    <w:p w14:paraId="288BD75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5DBE58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20F0C7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DF3C0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FD835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33D9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CAE4B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51D91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0BE9C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4BE2C04">
      <w:pPr>
        <w:rPr>
          <w:rFonts w:hint="default" w:ascii="Times New Roman" w:hAnsi="Times New Roman" w:cs="Times New Roman"/>
          <w:b/>
          <w:bCs/>
          <w:sz w:val="28"/>
          <w:szCs w:val="28"/>
        </w:rPr>
      </w:pPr>
    </w:p>
    <w:p w14:paraId="6C555FDC">
      <w:pPr>
        <w:rPr>
          <w:rFonts w:hint="default" w:ascii="Times New Roman" w:hAnsi="Times New Roman" w:cs="Times New Roman"/>
          <w:b/>
          <w:bCs/>
          <w:sz w:val="28"/>
          <w:szCs w:val="28"/>
        </w:rPr>
      </w:pPr>
    </w:p>
    <w:p w14:paraId="2095D3E5">
      <w:pPr>
        <w:rPr>
          <w:rFonts w:hint="default" w:ascii="Times New Roman" w:hAnsi="Times New Roman" w:cs="Times New Roman"/>
          <w:b/>
          <w:bCs/>
          <w:sz w:val="28"/>
          <w:szCs w:val="28"/>
        </w:rPr>
      </w:pPr>
    </w:p>
    <w:p w14:paraId="44B5D7A0">
      <w:pPr>
        <w:rPr>
          <w:rFonts w:hint="default" w:ascii="Times New Roman" w:hAnsi="Times New Roman" w:cs="Times New Roman"/>
          <w:b/>
          <w:bCs/>
          <w:sz w:val="28"/>
          <w:szCs w:val="28"/>
        </w:rPr>
      </w:pPr>
    </w:p>
    <w:p w14:paraId="0E370DA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7321C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0BE124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57B78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3893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CECC1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C4E4B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F591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D0BA0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C45D4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9CC3B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8AE68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4EA6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F062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ED723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BD9F6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E7B16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4A6A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B205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7A4DA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11C27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9DB24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B71E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3B73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E77B5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238B7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1F337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10CB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38CC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BC755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C7BD8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6FCB6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D3E5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0ABC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1218C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49A21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53E9E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4808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96A2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1EF23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E94B2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5CE4E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979A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2644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B343F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70B95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5EECF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0E8B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A4E1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FF8D9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0845A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64AE7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37D5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BB74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E7FE4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A1A9C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05DE3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BE23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6832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47C6F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E1529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9B8FC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18DA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7E78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8A0D5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35A4F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8296C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B9F02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3361D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7BEDA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FCE05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25D7B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F1DDA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BF852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AC770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AEC3DC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4E519F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9795CA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47E613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7AE18A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DF427A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4A80AD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C85328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DEC0FE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75BC5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8F9E0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0D92A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ADAC4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A643B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46378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3AF4A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DD236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0B2CA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C32D6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FF478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6641E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5ABD9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84388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01185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6F7AA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F95D1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6DE5F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A16C3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CE4C8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9003C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2ADB4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B4811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76864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D4CE0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24346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E9DDB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78983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2DFF5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280AB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4B45F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E9087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2B219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AF155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59D88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99F80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A3E91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03285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09F5E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0B4B5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96D9D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3D16A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EE821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9C9B3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AD9C8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34F75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A35D2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F4C77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861BD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A42999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706C36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C817A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02B2EE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FB642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B1A8AE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2D313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AD980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DBD64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D3368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D246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72D7D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699C5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6207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0C37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E5C9E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D020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48FD4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2BBE5B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A777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9CC0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B58CF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D05AC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43336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53426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AB6BF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20C02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AEB65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7D473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E50A5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86AA1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94604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46D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670B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C77E8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496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0A89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4D795B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18F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069C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8BF7ED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288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D908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97D660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332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483E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76E891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623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DB8F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187556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8C8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DF18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7403D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D7956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B8C04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409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66FA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1212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97B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9B8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08E4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8720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FCF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0B50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56CC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494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9389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5BF3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0709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43CD9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F6B8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D39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9105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5E61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93B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BA90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5BB5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42E62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62C2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4BB7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A46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9726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6D6A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6F3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794E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54B1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99EE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57EE3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BE48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2188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1852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82E99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CC7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AD18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D74E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20AE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435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03AB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4F6C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62159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A746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F4CB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DD86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943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3FAB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CE80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34C0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C5D9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F294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A2DB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E494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247A8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0FA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7B2A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8782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097E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C68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E548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9841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E902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4D69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B9CE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4D0C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6EAA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E545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037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CE36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02C3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1DD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7332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C952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431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8BB4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3A25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566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3105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DF1C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B11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C7D3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29D2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0EA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3530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AE16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B2B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63CD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7E9E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53D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31B3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0D99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9EC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FCB2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DB5F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CEB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BBF6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D8693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95ECF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157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2896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425B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1EEE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CE203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BAE2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47E5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1C8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A28E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57E3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9F31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7543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2468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2781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C509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C02B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E73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588C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6EC7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5F659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F5B8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6E02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240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6952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DD38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1A9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E742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42F4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A47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CD4E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B4FA0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45C41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95481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57CA8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66E61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26E81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80A84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35236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7952B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36D92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B2D06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87E1B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F3B01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B8F8C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98B1F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19F6F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3652A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6925D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97396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397396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836D8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04C247B">
    <w:pPr>
      <w:pStyle w:val="6"/>
      <w:jc w:val="both"/>
    </w:pPr>
  </w:p>
  <w:p w14:paraId="603C4D4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2216B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022D4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7E74A3F"/>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5795</Words>
  <Characters>6805</Characters>
  <Lines>251</Lines>
  <Paragraphs>70</Paragraphs>
  <TotalTime>2</TotalTime>
  <ScaleCrop>false</ScaleCrop>
  <LinksUpToDate>false</LinksUpToDate>
  <CharactersWithSpaces>6895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2026-06-22T07:04:57Z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