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0C776B">
      <w:pPr>
        <w:pStyle w:val="2"/>
        <w:bidi w:val="0"/>
        <w:jc w:val="center"/>
        <w:rPr>
          <w:rFonts w:hint="default" w:ascii="Times New Roman" w:hAnsi="Times New Roman" w:cs="Times New Roman"/>
          <w:b/>
          <w:bCs w:val="0"/>
          <w:sz w:val="36"/>
          <w:szCs w:val="36"/>
        </w:rPr>
      </w:pPr>
      <w:r>
        <w:rPr>
          <w:rFonts w:hint="eastAsia"/>
          <w:b/>
          <w:bCs/>
          <w:sz w:val="36"/>
          <w:szCs w:val="36"/>
        </w:rPr>
        <w:t>Human CB2 Receptor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206F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41D3796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AA1AE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1A6E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625F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ECB53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E60B1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AF93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9FC14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01C67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BA3F6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FE35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2A36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8285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78EA1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217EB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78EF9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BDA20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A7E17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1E0CE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0ECB60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C9F56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8915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0DCB1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20EE9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9FDC4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955E8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9AF4A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CB2受体是大麻素的外周受体。它主要在免疫组织中表达，突出了内源性大麻素系统具有免疫调节作用的可能性。在这方面，在纤维素和炎症性疾病的动物模型中，CB2受体被显示为调节免疫细胞功能。</w:t>
      </w:r>
    </w:p>
    <w:p w14:paraId="3DBA0E88">
      <w:pPr>
        <w:ind w:firstLine="441" w:firstLineChars="0"/>
        <w:rPr>
          <w:rFonts w:hint="default" w:ascii="Times New Roman" w:hAnsi="Times New Roman" w:cs="Times New Roman"/>
        </w:rPr>
      </w:pPr>
    </w:p>
    <w:p w14:paraId="04A7DE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C9C11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43B67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CD13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40121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D040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131E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F75E63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77F8BAA">
      <w:pPr>
        <w:rPr>
          <w:rFonts w:hint="default" w:ascii="Times New Roman" w:hAnsi="Times New Roman" w:cs="Times New Roman"/>
        </w:rPr>
      </w:pPr>
      <w:r>
        <w:rPr>
          <w:rFonts w:hint="default" w:ascii="Times New Roman" w:hAnsi="Times New Roman" w:cs="Times New Roman"/>
        </w:rPr>
        <w:br w:type="page"/>
      </w:r>
    </w:p>
    <w:p w14:paraId="78729A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63E0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3DE0B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BA44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4D46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B324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A2A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C6CB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482F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90741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9F65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9AA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4B3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91E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ABA3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9670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BF25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ED0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9E2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EB4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D17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2B0A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DAF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4C0A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B1C2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B0C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50E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39B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D29B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B4B4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C97A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334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7F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5DA9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2F48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D7B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D05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EF1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9E4A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DEFC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B0BB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04971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C40B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9A5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D105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AE9D2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76B1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1D8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552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A1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A84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0A91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95F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D50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F59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6EF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784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9362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1E4E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890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B359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505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CCBFC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FEA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2DF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9F2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CF4D9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904A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375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4D6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B607D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C5FD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F0117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A7DD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24CC4C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D6964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8EB6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C2C4E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66F8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86C94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8E03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80B4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BF0B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A130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C06B0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38757E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5CFFBB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91AEA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AD11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7033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2C75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236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6D8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9F25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E72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A35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2022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616B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FAA8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C3BC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3C8E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0FA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C8EF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BC0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858B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6FE8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2E72D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F6E12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6E7AC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B1802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EC0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CD9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1C72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1E8B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3672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7580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1B13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8DC3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372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75E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D874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7E5D4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2051E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F9FB0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A20D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8A09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F888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5851C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97A8CC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C0B22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8DD2F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84687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D2D2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B4446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AAF0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6462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6F427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10E8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1D759E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1E17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09A05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E00F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087A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E578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5A74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8098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C7B9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724FD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95A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C50D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41CA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0179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7D41D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3B3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79288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7D7F7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BD51D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9299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7044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9891E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E13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2B8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62EB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389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0E1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DC1C5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03BF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E7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8FFA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AFCE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C7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2284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E3D7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12C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41DF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4909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16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E015C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4066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AC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4B97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05D2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32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9D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190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3F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17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622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5481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F45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0CF9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822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56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35B6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1022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C9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DEE3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B0EF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FA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FB4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0DCB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F5D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8F22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816B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64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439C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B26B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36C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62AF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CEC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420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F5C5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D218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EA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424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C89A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1B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C45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965C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2E0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FBF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DF7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BD8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566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4F1F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00DC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25E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5D08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CA8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B08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D2AC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A25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546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A92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B03D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220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2512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7636E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25E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08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904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F2F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A2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DC61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5215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04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EBF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90C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09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9AB5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20E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85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7B65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416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E4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31B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C520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E7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89E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C531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3D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15D7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883B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2C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6E0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D91C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DE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24F4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F1F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EA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A1EB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531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36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E93C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DF4D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4D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FA0E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94A8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DC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AB82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C2A85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634D7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5F5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EF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A5D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80C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37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4950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14A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69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1EC9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73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49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164A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EBC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DD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AC1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D97B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97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E31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68BB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65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0AD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798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27E2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73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4CB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C3A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9D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A61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32C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75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7D3A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E6B6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B12FF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BF131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65A73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0A824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97122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C54B0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CF630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F7473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B5109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22671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5F44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E2D93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FF4F3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946C0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BFB1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62777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8A0CFEA">
      <w:pPr>
        <w:rPr>
          <w:rFonts w:hint="default" w:ascii="Times New Roman" w:hAnsi="Times New Roman" w:cs="Times New Roman"/>
          <w:sz w:val="22"/>
          <w:szCs w:val="22"/>
        </w:rPr>
      </w:pPr>
    </w:p>
    <w:p w14:paraId="61060B3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3C17C7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CB2 Receptor Elisa Kit</w:t>
      </w:r>
    </w:p>
    <w:p w14:paraId="169C61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2A8DCF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3343F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DB00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57B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CACC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4DFE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C0A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86E2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300A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DD09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B627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09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B55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19B1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449C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F0FD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392A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0C78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7C25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73ACB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1B38B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E264F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4E38C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04DF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F5E0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C3266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46199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CB2 receptor is the peripheral receptor of cannabinoid. It is mainly expressed in immune tissues, highlighting the possibility that the endogenous cannabinoid system has immunomodulatory effects. In this regard, CB2 receptors have been shown to regulate immune cell function in animal models of cellulosic and inflammatory diseases.</w:t>
      </w:r>
    </w:p>
    <w:p w14:paraId="47AE12F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A7FAC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4D1018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E045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FC1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A8C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0CF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878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D74E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B86ED2B">
      <w:pPr>
        <w:rPr>
          <w:rFonts w:hint="default" w:ascii="Times New Roman" w:hAnsi="Times New Roman" w:cs="Times New Roman"/>
          <w:b/>
          <w:bCs/>
          <w:sz w:val="28"/>
          <w:szCs w:val="28"/>
        </w:rPr>
      </w:pPr>
    </w:p>
    <w:p w14:paraId="407D47C7">
      <w:pPr>
        <w:rPr>
          <w:rFonts w:hint="default" w:ascii="Times New Roman" w:hAnsi="Times New Roman" w:cs="Times New Roman"/>
          <w:b/>
          <w:bCs/>
          <w:sz w:val="28"/>
          <w:szCs w:val="28"/>
        </w:rPr>
      </w:pPr>
    </w:p>
    <w:p w14:paraId="4F0615D7">
      <w:pPr>
        <w:rPr>
          <w:rFonts w:hint="default" w:ascii="Times New Roman" w:hAnsi="Times New Roman" w:cs="Times New Roman"/>
          <w:b/>
          <w:bCs/>
          <w:sz w:val="28"/>
          <w:szCs w:val="28"/>
        </w:rPr>
      </w:pPr>
    </w:p>
    <w:p w14:paraId="192D0DEA">
      <w:pPr>
        <w:rPr>
          <w:rFonts w:hint="default" w:ascii="Times New Roman" w:hAnsi="Times New Roman" w:cs="Times New Roman"/>
          <w:b/>
          <w:bCs/>
          <w:sz w:val="28"/>
          <w:szCs w:val="28"/>
        </w:rPr>
      </w:pPr>
    </w:p>
    <w:p w14:paraId="78481B0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095A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1336F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4137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7CC5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76C7F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19E4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783B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90A8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E1F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3BB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673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D449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4DE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8785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A79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EB2F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061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A55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9A9C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F9F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7EE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EFCB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9D01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718A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517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EB9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8DC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D3F1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9421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8C3E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CA72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FD3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CB30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62B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F17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558F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E8A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B48E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9442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E031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89C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264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04A5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595A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B2B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D1E8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614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EDF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E3A3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E81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083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9F6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B48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21AC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AC0D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BB2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2C2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9D2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EBC8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642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ECB9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674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62F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43F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74D7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8EE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1655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3FC0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E57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23ED5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B6B54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1CDB9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AE94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25F6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9F1A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0C69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93F98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CB757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33B9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4F9EC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9B0F0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6CCF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3AA04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9354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635EC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A468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B77FF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2A3B9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74AF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7E35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348E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DF3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8DC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483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E2D4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D2B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EDA2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97E3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FD81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EFB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109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E1F6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ED83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50CB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1BBDE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C6B8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71B4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11A1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02AA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4E58D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CF98F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D04E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E3F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C161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259E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14FD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26F5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76EE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8C28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DD3C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72EE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569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DC4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9F34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F9E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844B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06D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380B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5EAF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BBC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99F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8943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D6982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73C6E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09585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92C63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3E3CF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C5C1C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7944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BF982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D1345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AE8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280B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2270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3210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CF0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BC9E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BEF6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F0B1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84DD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0ED2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4FD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0E66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121FC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096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E5B6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64F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6204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405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D4F4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C3F2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6E24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BF74B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4BAF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151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5209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0A7B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198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F522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B255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143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ABE7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3AE96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2D7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C64C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3526F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2AD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8A44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AE576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EF6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7723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E010A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678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FD39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C567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8B5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6547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13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AFE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2DF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FCA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43E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CC08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0C57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86E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29B0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DBA8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1D6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C6FF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2703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1ED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F373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410D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5BC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877A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66A7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775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344D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7DDC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784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0B3C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DBE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4DC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A88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E568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0B7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5B7C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BC2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43C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2F8E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2DD7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92D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B311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A3C4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CAC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C59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A8A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E01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08A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E2A9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597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FDD3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8F1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5366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78E6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C97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573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758E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DF6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39BD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4384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7D6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866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F791F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DB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7D5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66D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D0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D0A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8301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F74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BEB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A511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17A6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95A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A07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1794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38B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461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2824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711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73B4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28A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81E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508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04D9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71B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21AD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3A64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0EC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A9BE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D11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7C2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543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36A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FC3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FAD3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14A1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D7E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C766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839B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2FA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68D2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F874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FF8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DF28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ED975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2D89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BC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EB0E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051F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CDAB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E731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1E8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100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83B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203B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DC1B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329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591F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5C6B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645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BD4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16D7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A58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C5B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0B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5CCB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6821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FA1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D26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1432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C868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61E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848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E95A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7FF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A3A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92809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F1F2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C21D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2ABB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96ED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1A6D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8DFC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C55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C0CA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539A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28D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469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C8A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813C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40A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0568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4CD5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46DC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BC0A8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BC0A8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882B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87A1A5">
    <w:pPr>
      <w:pStyle w:val="6"/>
      <w:jc w:val="both"/>
    </w:pPr>
  </w:p>
  <w:p w14:paraId="7D90D09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4CFF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1A65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DCE315C"/>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6998</Words>
  <Characters>9756</Characters>
  <Lines>251</Lines>
  <Paragraphs>70</Paragraphs>
  <TotalTime>0</TotalTime>
  <ScaleCrop>false</ScaleCrop>
  <LinksUpToDate>false</LinksUpToDate>
  <CharactersWithSpaces>10188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2026-06-22T07:05:12Z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