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AB91E">
      <w:pPr>
        <w:pStyle w:val="2"/>
        <w:bidi w:val="0"/>
        <w:jc w:val="center"/>
        <w:rPr>
          <w:rFonts w:hint="default" w:ascii="Times New Roman" w:hAnsi="Times New Roman" w:cs="Times New Roman"/>
          <w:b/>
          <w:bCs w:val="0"/>
          <w:sz w:val="36"/>
          <w:szCs w:val="36"/>
        </w:rPr>
      </w:pPr>
      <w:r>
        <w:rPr>
          <w:rFonts w:hint="eastAsia"/>
          <w:b/>
          <w:bCs/>
          <w:sz w:val="36"/>
          <w:szCs w:val="36"/>
        </w:rPr>
        <w:t>Human Procalcitonin/PCT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E26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1A1DF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255C2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7C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933B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75A5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7A664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4D82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4799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45AB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F4E1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4D1F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81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908F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DADB5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218C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3F9B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98EAE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707A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61CE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14AA0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B733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60E5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2B05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39BD1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AC8C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209F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4AAB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PCT（降钙素原，procalcitonin）是一种蛋白质，当严重细菌、真菌、寄生虫感染以及脓毒症和多脏器功能衰竭时它在血浆中的水平升高。自身免疫、过敏和病毒感染时PCT不会升高。</w:t>
      </w:r>
    </w:p>
    <w:p w14:paraId="464FB463">
      <w:pPr>
        <w:ind w:firstLine="441" w:firstLineChars="0"/>
        <w:rPr>
          <w:rFonts w:hint="default" w:ascii="Times New Roman" w:hAnsi="Times New Roman" w:cs="Times New Roman"/>
        </w:rPr>
      </w:pPr>
    </w:p>
    <w:p w14:paraId="1F8DA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E3D2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F493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6486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C6EDB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A08E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183E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7CFD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EAEC7A">
      <w:pPr>
        <w:rPr>
          <w:rFonts w:hint="default" w:ascii="Times New Roman" w:hAnsi="Times New Roman" w:cs="Times New Roman"/>
        </w:rPr>
      </w:pPr>
      <w:r>
        <w:rPr>
          <w:rFonts w:hint="default" w:ascii="Times New Roman" w:hAnsi="Times New Roman" w:cs="Times New Roman"/>
        </w:rPr>
        <w:br w:type="page"/>
      </w:r>
    </w:p>
    <w:p w14:paraId="0A083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DA5F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A1C8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22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098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257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44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8AE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16F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8F4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BD32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87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205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BDD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4D1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409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A4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F96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3BE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A492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F09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16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F2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AED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B72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F07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D9B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CD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3C07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9DB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1510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57B5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A2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1D12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DD0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882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47B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E2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B46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DBF3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549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79F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2D4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EF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0E71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D9F6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6A4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447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7B0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F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623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9FA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17D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3D7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A76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36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A1F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FF5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844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5E1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20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E50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6D6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37C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6BA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2B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6EF2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EFB4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F4B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3BF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A1E2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618B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FD4E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6B19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DDC0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F002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84D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6E7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A12C2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90B3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27DE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D15A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5D74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D8B4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5BA4D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CF70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A217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592A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68B5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BDDD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BDEA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1C7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453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5A6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F60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9BB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DC8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5B0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C06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831B3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2C3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172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FEE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B13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272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370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ABC8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EC8A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205B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6D7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D19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544C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38D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15E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C16B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14B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90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3BA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245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2F5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DE6F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A60AE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A20C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94FE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504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CF6E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76C4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190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FBFEE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B238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7E60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4389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776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B47A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B36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605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03ED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7A6A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1130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67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762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D1D61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A6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75BE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EC67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8F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61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D754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C4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C358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BA16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2D7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8C8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81E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F00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48FF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A1C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A5F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360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4A49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F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24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043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58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B5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3866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EB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42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247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DF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91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579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A12B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C7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790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B3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33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59A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B7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EC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70B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340B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FE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06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238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2BB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59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8FB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7D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5A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2DA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7C8C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C6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B7D7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AAC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84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C74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BC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9D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256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80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47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4CA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2B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57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C835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89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69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5D4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79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0B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190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E0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78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B65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93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84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9A3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9E2E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A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454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FD3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DC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2B4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6C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493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5C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B9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D4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125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322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3D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C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731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1E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286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AD1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FA74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C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15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B7F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47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0D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5AD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B2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07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B43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30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6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AD8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9C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B1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63D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FA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9D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667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38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F3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02B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316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05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CF2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EC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F4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AB92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9B1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14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15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17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E7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530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48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5F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9A7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BA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80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1F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8E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F7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6E9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609A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2F80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90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84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88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93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1F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17D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55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F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87A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1D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12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EFF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3E7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BA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B97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C8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2F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680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40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1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74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14C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15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70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88A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9E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C5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D07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8E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CE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061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A470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A2D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DE1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31E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999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607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8A2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4C2D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77C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452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FFCC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002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4FF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EBEF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E21F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189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42865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011660">
      <w:pPr>
        <w:rPr>
          <w:rFonts w:hint="default" w:ascii="Times New Roman" w:hAnsi="Times New Roman" w:cs="Times New Roman"/>
          <w:sz w:val="22"/>
          <w:szCs w:val="22"/>
        </w:rPr>
      </w:pPr>
    </w:p>
    <w:p w14:paraId="5FC03F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868CB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Procalcitonin/PCT Elisa Kit</w:t>
      </w:r>
    </w:p>
    <w:p w14:paraId="50253D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D1AD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C3CDF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5F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F2E2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2E6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E19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0F9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963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0C6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F35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D54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F8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C06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D760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500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293F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DB81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247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7C3D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5ADE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9E6B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E04A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A52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462F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2817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B624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DF75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PCT (procalcitonin) is a protein. Its level in plasma increases when severe bacterial, fungal, parasitic infections, sepsis and multiple organ failure occur. PCT will not increase in autoimmune, allergic and viral infections.</w:t>
      </w:r>
    </w:p>
    <w:p w14:paraId="46A61B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CFA2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3D96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551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22A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74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87B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CDA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5D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619B76">
      <w:pPr>
        <w:rPr>
          <w:rFonts w:hint="default" w:ascii="Times New Roman" w:hAnsi="Times New Roman" w:cs="Times New Roman"/>
          <w:b/>
          <w:bCs/>
          <w:sz w:val="28"/>
          <w:szCs w:val="28"/>
        </w:rPr>
      </w:pPr>
    </w:p>
    <w:p w14:paraId="55E71921">
      <w:pPr>
        <w:rPr>
          <w:rFonts w:hint="default" w:ascii="Times New Roman" w:hAnsi="Times New Roman" w:cs="Times New Roman"/>
          <w:b/>
          <w:bCs/>
          <w:sz w:val="28"/>
          <w:szCs w:val="28"/>
        </w:rPr>
      </w:pPr>
    </w:p>
    <w:p w14:paraId="55E113E1">
      <w:pPr>
        <w:rPr>
          <w:rFonts w:hint="default" w:ascii="Times New Roman" w:hAnsi="Times New Roman" w:cs="Times New Roman"/>
          <w:b/>
          <w:bCs/>
          <w:sz w:val="28"/>
          <w:szCs w:val="28"/>
        </w:rPr>
      </w:pPr>
    </w:p>
    <w:p w14:paraId="5C984727">
      <w:pPr>
        <w:rPr>
          <w:rFonts w:hint="default" w:ascii="Times New Roman" w:hAnsi="Times New Roman" w:cs="Times New Roman"/>
          <w:b/>
          <w:bCs/>
          <w:sz w:val="28"/>
          <w:szCs w:val="28"/>
        </w:rPr>
      </w:pPr>
    </w:p>
    <w:p w14:paraId="664BAB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AD1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F7A1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C8E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DC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4C84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52F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87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8AD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D62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E13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317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580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62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660D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5D3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96E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0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DE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2C0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D5C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05A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F8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72A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372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258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A0A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771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E7FD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5239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2E1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3E2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EC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1E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946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19F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E2E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0C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B74C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D25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02B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96B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35B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B9C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F4D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9F3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D9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AF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62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645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95A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672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7CC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03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549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921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3F6E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B89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FB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C8C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214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814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30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4F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529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9C8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19E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595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B1C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003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FC3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D137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1C6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8BB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C53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8882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5A5B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19743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63B44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85BE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A0D4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6F1A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98F6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E7DC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ADC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37E1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5D8E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607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7589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E9A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4FA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23A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CBBC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5A1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0D6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228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062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168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22B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3EF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9CE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32C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412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EC9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D7A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1251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787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C71F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EC4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9AB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C7DE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A0A2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941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B98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9F4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4AC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AB9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969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FF0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B7D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FF1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4A7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017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A60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F98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183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FE8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B32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6C1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D38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37F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10C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3A8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1F4C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2BFB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2788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3C17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D4609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CB5F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D085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CFE5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CFBC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6EB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3EC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BEE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4998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D8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66D1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C738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6E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8965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C847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CB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BD6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EACF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D0F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3E1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F15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1AC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FB9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E122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296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67EF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551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4800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34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228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8B17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71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6A7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6BDB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72D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4E00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6EDE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630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6DB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1AFA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26A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DC74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37BD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267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A29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C7C0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55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95A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2B3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9DD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81D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E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B1B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B32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C7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4EF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FFAC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9AC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6F1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448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A0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FF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2EF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51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365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442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81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473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218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245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062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562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B9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527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794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191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F45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A38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30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7B9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F57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C3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41E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078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B9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42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9DE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892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C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48B4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DF4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EF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45E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B49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E53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4A24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FF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006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F1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F9D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B27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65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034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135F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4C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2B5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41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1970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061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662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82C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23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A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C22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0E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E4B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37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66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1C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83B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46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78E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5A4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C7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DD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C10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98D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BB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0C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0B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6A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2C4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E9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E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9AA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B9E588">
        <w:tblPrEx>
          <w:tblCellMar>
            <w:top w:w="0" w:type="dxa"/>
            <w:left w:w="0" w:type="dxa"/>
            <w:bottom w:w="0" w:type="dxa"/>
            <w:right w:w="0" w:type="dxa"/>
          </w:tblCellMar>
        </w:tblPrEx>
        <w:trPr>
          <w:trHeight w:val="306" w:hRule="atLeast"/>
        </w:trPr>
        <w:tc>
          <w:tcPr>
            <w:tcW w:w="3231" w:type="dxa"/>
            <w:shd w:val="clear" w:color="auto" w:fill="auto"/>
            <w:vAlign w:val="center"/>
          </w:tcPr>
          <w:p w14:paraId="0548F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83C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7D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6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CD3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86B2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21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7C7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E3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99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777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1B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5E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5DC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2E5C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A52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9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456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945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EDA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B84D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83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A9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A0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E13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5A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C3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A1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6F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A3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2A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DF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8F7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1496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78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3B4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F3F0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F6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479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3CB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73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7EE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49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3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DC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150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5438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EC3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8911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A6E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222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FF5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9EB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5A4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29C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1FB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3F8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2F9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672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FF9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0D3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 xml:space="preserve">The immunogen used to prepare the antibody in the kit is usually a recombinant protein, but because the fragments selected for the preparation of the recombinant protein, the expression system, the purification method,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etc. are different, we cannot guarantee that the kit can be used for the detection of recombinant proteins of other companies.</w:t>
      </w:r>
    </w:p>
    <w:p w14:paraId="7302A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185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D324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6DD6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6DD6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CAD3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473A5B">
    <w:pPr>
      <w:pStyle w:val="6"/>
      <w:jc w:val="both"/>
    </w:pPr>
  </w:p>
  <w:p w14:paraId="3B9F12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F67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CC28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E1216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6972</Words>
  <Characters>9694</Characters>
  <Lines>251</Lines>
  <Paragraphs>70</Paragraphs>
  <TotalTime>10</TotalTime>
  <ScaleCrop>false</ScaleCrop>
  <LinksUpToDate>false</LinksUpToDate>
  <CharactersWithSpaces>10112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2026-06-22T07:24:57Z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