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C5243E">
      <w:pPr>
        <w:pStyle w:val="2"/>
        <w:bidi w:val="0"/>
        <w:jc w:val="center"/>
        <w:rPr>
          <w:rFonts w:hint="default" w:ascii="Times New Roman" w:hAnsi="Times New Roman" w:cs="Times New Roman"/>
          <w:b/>
          <w:bCs w:val="0"/>
          <w:sz w:val="36"/>
          <w:szCs w:val="36"/>
        </w:rPr>
      </w:pPr>
      <w:r>
        <w:rPr>
          <w:rFonts w:hint="eastAsia"/>
          <w:b/>
          <w:bCs/>
          <w:sz w:val="36"/>
          <w:szCs w:val="36"/>
        </w:rPr>
        <w:t>Human glutathione reductase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130DCB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78–5000pg/ml</w:t>
      </w:r>
    </w:p>
    <w:p w14:paraId="71DAEFA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15.6pg/ml</w:t>
      </w:r>
    </w:p>
    <w:p w14:paraId="5D53826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4A3A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74050F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3BC25F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D53940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9E7078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E08C93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0325AA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19BFC8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FB4606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B787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0C3839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6CCDC27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5666BC0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6A25341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5A5CED8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045F230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156.25</w:t>
            </w:r>
          </w:p>
        </w:tc>
        <w:tc>
          <w:tcPr>
            <w:tcW w:w="1134" w:type="dxa"/>
            <w:vAlign w:val="center"/>
          </w:tcPr>
          <w:p w14:paraId="083912E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78.0</w:t>
            </w:r>
          </w:p>
        </w:tc>
        <w:tc>
          <w:tcPr>
            <w:tcW w:w="1134" w:type="dxa"/>
            <w:vAlign w:val="center"/>
          </w:tcPr>
          <w:p w14:paraId="78A4542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851B07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5FACA5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1B1DB4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879676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E8C8C3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67292B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EFC35E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谷胱甘肽还原酶（glutathione reductase）是一种利用还原型NAD（P）将氧化型谷胱甘肽（GS－SG）催化反应成还原型（GSH）的酶，它是人体氧化还原体系中最为重要的酶之一，是维持细胞中还原型谷胱甘肽（GSH）含量的主要黄素酶。</w:t>
      </w:r>
    </w:p>
    <w:p w14:paraId="1CD1C5DE">
      <w:pPr>
        <w:ind w:firstLine="441" w:firstLineChars="0"/>
        <w:rPr>
          <w:rFonts w:hint="default" w:ascii="Times New Roman" w:hAnsi="Times New Roman" w:cs="Times New Roman"/>
        </w:rPr>
      </w:pPr>
    </w:p>
    <w:p w14:paraId="237AF66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D1E8B5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B516B3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274B99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97682F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D4C62E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B31B58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B5FED8B">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692BF68">
      <w:pPr>
        <w:rPr>
          <w:rFonts w:hint="default" w:ascii="Times New Roman" w:hAnsi="Times New Roman" w:cs="Times New Roman"/>
        </w:rPr>
      </w:pPr>
      <w:r>
        <w:rPr>
          <w:rFonts w:hint="default" w:ascii="Times New Roman" w:hAnsi="Times New Roman" w:cs="Times New Roman"/>
        </w:rPr>
        <w:br w:type="page"/>
      </w:r>
    </w:p>
    <w:p w14:paraId="30B2D5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DF79E0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0565B0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BFD7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9903F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A95C1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EE5F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F9491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5510C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8CAAB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D007F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B577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75F09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D6CF2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A3000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650B7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294B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857A9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B8548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374DC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D13C2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DDCC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ABAE2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6D983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BFFE2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523FB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588A3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2222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309E02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7FD85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54E98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D580E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A113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147F75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9FDF8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D1F39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F7984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9E42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6F4293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596600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EB3A7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46FFC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78B63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0A8A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494FE6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6EB4A3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1E156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A91FB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153D5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943D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78A7A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68EA2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1FDB1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FE028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C8209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6411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74AC9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6D423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8F456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89D65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C670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A5169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63BC3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42219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A6B16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FB71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CD49254">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F56CD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56E9F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AD2ED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E0B80D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CE8EFD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7EFBB3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7FF47F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256DF4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E5953B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E6ED0A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DB6178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A78911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56D5BC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1C088B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BDC95A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B65733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BA74EB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972462E">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A14FF1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FEAF09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B202EE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FC8A5E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CEBBF1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F6BDD9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D658A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6A17F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52711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7EF37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DEC0C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5A61C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F1304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D6637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B1D330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F94E5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12F5E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5A4D0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FAE7B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71B18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6319E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EFF110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5E59BF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74BA79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48B1F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6CB2B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60974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71C46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D45F2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4348C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B60E7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2B492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4BBC5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ED4CF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F11A0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32E81F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C89154C">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AE6F3B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12BBB0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AF307F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BE166D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D54B93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EF44DB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BA5A3D2">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80EEC6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AF0104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CEB99D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27F776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32EC88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23B23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CB55AF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BCDED6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BA6455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E60DD4A">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36B4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2767" w:type="dxa"/>
            <w:vAlign w:val="center"/>
          </w:tcPr>
          <w:p w14:paraId="71C071D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26CA09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AB13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F34361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53CB98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07CB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742684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73A1E8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F4A4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4960C1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6541A6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0D8B5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875F6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962EB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B8F05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520A6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807FD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C5E45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38232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D1C9F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64B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BABC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E9BFD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EBF3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2D07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B5A5C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B13B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18BA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3232C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3EC6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BB1B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D9341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69C0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A6B3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6A31F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088F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CC36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0BDCC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5894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18BF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243C3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82EC47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D882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ACFA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9AE1A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FBBA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6C4B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90B2B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9A81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FE58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B7B79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EB7C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CA71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FEDB9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1AFD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7F64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9F764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3896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B70F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F2973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5982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EE5C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047D3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D61A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F645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11A7F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891D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B774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D7E04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D8B0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E000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232E6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8DC1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B63E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51CA1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8EE2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BFDA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10C97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7679A9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02A9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07813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923EF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D90E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E1F4A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B956C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ED44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CF3E1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91DD1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2EAA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387D0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11D6F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48B7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F582F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B04A4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F297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B7A86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89FBE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A8E6F0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7F04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77AE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511D2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038A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680A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29E4A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AC48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1A31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0041E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B1D9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DD36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AF0CB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722C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E0DD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3610E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5350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8835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84723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97FF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26AC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05E7C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B2D5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4D9B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B36C5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4B3E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EF27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F2441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97A0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8CC1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862E1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F037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1BF8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B86F5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05CC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0210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23F3F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BEEA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E59C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EBE3D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6B15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F1EC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6636B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DB28D4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5E12AC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9743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74385F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42EC8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0771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2A07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98D31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E219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8714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E2DBC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D185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1B32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DDFBE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DB38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A115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45C1A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28D0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20D7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4F534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2E9D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B8C2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5E883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20298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1863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9086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251D6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9BBB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D1B5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8FDA2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E7FD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21F0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0473E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976600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E34B4A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0F3280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55E07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212BEE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F6BF4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4FC899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2F5C78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D52A21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729CBF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98B3F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F4A88C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F555A4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654781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B3E426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0B740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FA8611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9B4F515">
      <w:pPr>
        <w:rPr>
          <w:rFonts w:hint="default" w:ascii="Times New Roman" w:hAnsi="Times New Roman" w:cs="Times New Roman"/>
          <w:sz w:val="22"/>
          <w:szCs w:val="22"/>
        </w:rPr>
      </w:pPr>
    </w:p>
    <w:p w14:paraId="36E44D7F">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252AD64">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glutathione reductase Elisa Kit</w:t>
      </w:r>
    </w:p>
    <w:p w14:paraId="6585814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78–5000pg/ml</w:t>
      </w:r>
    </w:p>
    <w:p w14:paraId="3A00267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15.6pg/ml</w:t>
      </w:r>
    </w:p>
    <w:p w14:paraId="6180FB5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2D9D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6C3B6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18BC8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623B8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FDA21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81B04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636A2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31A75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21634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596E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0CC7B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10BD6E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5D783B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29AC50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14E149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70F2FE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156.25</w:t>
            </w:r>
          </w:p>
        </w:tc>
        <w:tc>
          <w:tcPr>
            <w:tcW w:w="1037" w:type="dxa"/>
            <w:vAlign w:val="center"/>
          </w:tcPr>
          <w:p w14:paraId="71B53A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78.0</w:t>
            </w:r>
          </w:p>
        </w:tc>
        <w:tc>
          <w:tcPr>
            <w:tcW w:w="1037" w:type="dxa"/>
            <w:vAlign w:val="center"/>
          </w:tcPr>
          <w:p w14:paraId="224C16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AE6DC9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7DA1D8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58E4AC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50DC2C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FB3394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B8F555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514CE8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Glutathione reductase is an enzyme that uses reduced NAD (P) to catalyze the reaction of oxidized glutathione (GS-SG) to reduced glutathione (GSH). It is one of the most important enzymes in the human body's redox system and the main flavin enzyme that maintains the content of reduced glutathione (GSH) in cells.</w:t>
      </w:r>
    </w:p>
    <w:p w14:paraId="115754A9">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9B2420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B39251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7EEA9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2EB60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BE83C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C6017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A8CBC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C018D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C6F8228">
      <w:pPr>
        <w:rPr>
          <w:rFonts w:hint="default" w:ascii="Times New Roman" w:hAnsi="Times New Roman" w:cs="Times New Roman"/>
          <w:b/>
          <w:bCs/>
          <w:sz w:val="28"/>
          <w:szCs w:val="28"/>
        </w:rPr>
      </w:pPr>
    </w:p>
    <w:p w14:paraId="773FBD9E">
      <w:pPr>
        <w:rPr>
          <w:rFonts w:hint="default" w:ascii="Times New Roman" w:hAnsi="Times New Roman" w:cs="Times New Roman"/>
          <w:b/>
          <w:bCs/>
          <w:sz w:val="28"/>
          <w:szCs w:val="28"/>
        </w:rPr>
      </w:pPr>
    </w:p>
    <w:p w14:paraId="0CF7F6E0">
      <w:pPr>
        <w:rPr>
          <w:rFonts w:hint="default" w:ascii="Times New Roman" w:hAnsi="Times New Roman" w:cs="Times New Roman"/>
          <w:b/>
          <w:bCs/>
          <w:sz w:val="28"/>
          <w:szCs w:val="28"/>
        </w:rPr>
      </w:pPr>
    </w:p>
    <w:p w14:paraId="5144E370">
      <w:pPr>
        <w:rPr>
          <w:rFonts w:hint="default" w:ascii="Times New Roman" w:hAnsi="Times New Roman" w:cs="Times New Roman"/>
          <w:b/>
          <w:bCs/>
          <w:sz w:val="28"/>
          <w:szCs w:val="28"/>
        </w:rPr>
      </w:pPr>
    </w:p>
    <w:p w14:paraId="48D4C661">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CE814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26C7A4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6A164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282C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F63F31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6CE67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1726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7F34B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FD378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B8FD5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5374B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E766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524C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530B8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B644C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D14EB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7715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655D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FDA6D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CD294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769F8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05E5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E55A1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B040D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44F53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E640E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7260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3ED73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FA95AB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2D6F7F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6E4F8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E191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FBAEA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D812E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A4447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410BB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2C0E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6474F4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180832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A78C2D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3E900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CEAB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C5AAA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5AC9A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EC5EF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67809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A3C6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2553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74324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95C1E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AA329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FB11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EDFD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BA53E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3370E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746A6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C51D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D4B0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AFF72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EE903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27DD9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F127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469B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6D5C1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9674D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741B4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52894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30660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83B14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03618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E78C02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B3357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3D6CF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1593A9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971AFE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2B0CD5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7BF6BD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CE2CAC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57D4E1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15E804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EC9F20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BB2C13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F4E2D5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E1EC3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B7B688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95D951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5AD5B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254311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F3820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61F25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3D169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0498B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72C48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3B82F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4AE83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7B427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B5B69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426EB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F12E8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21EF7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2E7B3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17F8E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FC859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A6307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BD127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822FD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0DC849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F37FC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D3E504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26D5FC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9ED85A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8918E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02C83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C5A1C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1D9D6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7BD77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46102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9295F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EB579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3B222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64AE6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1B622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EAF42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99E56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54A25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D6A79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027F8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83926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0ED78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837CE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01DAE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5306F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909BA6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4022C5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279C05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A05F38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12A43F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B124CA1">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4F732E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A6BD0D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86595D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54180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E527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6F4A2D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0D8CB3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A79E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D8BE49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CA3297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626C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2D8AD1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84555F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2A38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8409FA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5481D8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C626E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96B31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341E5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4D443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444E6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F2BBE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95AD8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FC7DA8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64B31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2455FA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099F2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3014F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0D7308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95782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1945B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B87C6F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BC2CA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E65CE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82C4BE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C8270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C24A9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5E08CF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88E0A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272DB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327D44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644DE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4B58E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B965BD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B5503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B25CE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D8AD2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8BB0E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5A550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120C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513E7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D0942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D012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0D5A7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47D55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994A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F8F8D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43E7B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86CA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8F630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AAE19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F0CF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D2F6C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9F9FE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F474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BE16D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CB6BA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BAF3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233DB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61E68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7ED9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876FD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35026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D75B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E1121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C1CD4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BB58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7D295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E65FB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BA59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446D9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9D7C6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5608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63563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F339E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58C31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E8B5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736E5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04394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8B62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92994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DD55C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69A7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26C68E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3D2C6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CD38E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C3E7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441E6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E9832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E51C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5D31D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A9C37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BFFE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A9C0C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F0F29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B4E2A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CF37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45138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DF8B4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18A2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F575B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BFFA2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99EB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5F3C8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93F11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DD33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67445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884FD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4B67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D57D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49B71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85CD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BB6F0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D8BA3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5939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2497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E739C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750D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8C9D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2CDB9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E1FE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5102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8AAD1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1E79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8CDF7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F51DC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1800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E23A2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E4E4A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37D8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06649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2308A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C1D1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FFD0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B5D50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52CA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B252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F50E9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1C02E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19F1A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F0FA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320D7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68F7A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42DD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4B838A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000CF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EBDD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8AE74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F7D4D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0C8B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86225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1FA8B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959E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50D95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BF711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309B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A50FD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04FA1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9744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22B2D9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BD763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2D9F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4D958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2F637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59CF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D600C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B6C4F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91CA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DCCB8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3B129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C588B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7EBAA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B2132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FDA23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1F627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91610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FD3B3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2024A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4962A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00C4E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0F550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4DED5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21EF9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2B7CA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18DC6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AFFF2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2C2C7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71C8BF">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67AF93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67AF93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21E40E">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D93F98A">
    <w:pPr>
      <w:pStyle w:val="6"/>
      <w:jc w:val="both"/>
    </w:pPr>
  </w:p>
  <w:p w14:paraId="36578959">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E292BE">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278776">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B3978FF"/>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7304</Words>
  <Characters>11347</Characters>
  <Lines>251</Lines>
  <Paragraphs>70</Paragraphs>
  <TotalTime>0</TotalTime>
  <ScaleCrop>false</ScaleCrop>
  <LinksUpToDate>false</LinksUpToDate>
  <CharactersWithSpaces>12025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2026-06-22T08:49:35Z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