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42C42">
      <w:pPr>
        <w:pStyle w:val="2"/>
        <w:bidi w:val="0"/>
        <w:jc w:val="center"/>
        <w:rPr>
          <w:rFonts w:hint="default" w:ascii="Times New Roman" w:hAnsi="Times New Roman" w:cs="Times New Roman"/>
          <w:b/>
          <w:bCs w:val="0"/>
          <w:sz w:val="36"/>
          <w:szCs w:val="36"/>
        </w:rPr>
      </w:pPr>
      <w:r>
        <w:rPr>
          <w:rFonts w:hint="eastAsia"/>
          <w:b/>
          <w:bCs/>
          <w:sz w:val="36"/>
          <w:szCs w:val="36"/>
        </w:rPr>
        <w:t>Human CDK11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1AB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43C27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1BE43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89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44D8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BA60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3FD9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334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0B9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B87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1614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2EF6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AE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D57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50E7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EAA6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73E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6776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5E9A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A47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04F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B0E1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0086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C1C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2DB52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2198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FC0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05B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丝氨酸/苏氨酸蛋白激酶家族的一个成员。已知该激酶家族的成员对真核细胞周期控制至关重要。由于片段重复，该基因与相邻基因具有很高的序列一致性。这两个基因在神经母细胞瘤中经常被删除或改变。</w:t>
      </w:r>
    </w:p>
    <w:p w14:paraId="003751CD">
      <w:pPr>
        <w:ind w:firstLine="441" w:firstLineChars="0"/>
        <w:rPr>
          <w:rFonts w:hint="default" w:ascii="Times New Roman" w:hAnsi="Times New Roman" w:cs="Times New Roman"/>
        </w:rPr>
      </w:pPr>
    </w:p>
    <w:p w14:paraId="0BD97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68AF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72E0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BB1B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1D2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6247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F3C5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DBBF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C33B16">
      <w:pPr>
        <w:rPr>
          <w:rFonts w:hint="default" w:ascii="Times New Roman" w:hAnsi="Times New Roman" w:cs="Times New Roman"/>
        </w:rPr>
      </w:pPr>
      <w:r>
        <w:rPr>
          <w:rFonts w:hint="default" w:ascii="Times New Roman" w:hAnsi="Times New Roman" w:cs="Times New Roman"/>
        </w:rPr>
        <w:br w:type="page"/>
      </w:r>
    </w:p>
    <w:p w14:paraId="6A8D0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F60F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7562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4E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425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B9E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02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76F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F90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C68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94D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67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90E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A49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543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538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98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87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EF7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DE4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1F2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42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F4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1F4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202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5C5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F4C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40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9E9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138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68F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622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0A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96A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EC0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FF0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A1F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E5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110F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46A6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765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676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093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CF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A60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E530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29B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E12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3C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99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32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23F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762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8C4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DC2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50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E2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634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D17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61B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0F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978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82E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998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827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1B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94DB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59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784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CA5E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520D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C12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9D24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D4A2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63A0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9834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F7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7649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2C57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5420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7BA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1D7A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1F3C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4D60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5189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9C20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5767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9D8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079E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8478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67F8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7D3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0E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588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8AD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35C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7A2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94E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A21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1A60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8CD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E72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7F4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45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E4F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AB8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D7D4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B7FE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D5F0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B59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26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3F1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EA1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BBB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23C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44E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13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5C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F68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479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FC8B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215D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F8B9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2DD6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B59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90BC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8185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D180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89DF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2E46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124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EE9F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2061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9FF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EC2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A365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0088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68C1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7B7D0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5A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0503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CE5F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A9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5318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C715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A2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4A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A7D9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7C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6B88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394F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32A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FCA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57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D85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354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7FA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D3D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9AC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CA6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6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8F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E3B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BB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E0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687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60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D0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DE8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8C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BD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E52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45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9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846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93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93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42A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0B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09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238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0738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B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E4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F95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9D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49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7BE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72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8F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C83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CA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15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5D0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DF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1F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9A4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9D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0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E9B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CB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A2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4B8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37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E7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D99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82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E4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7A8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87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D3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3A1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5D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C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572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E5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1B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3B2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34A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8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20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C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B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3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C27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17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9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2F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2F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9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02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37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19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C2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0E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E5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7E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76E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2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7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5F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A8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6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FCE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59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0F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97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9D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74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89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95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BC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3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14E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96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D81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1A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FB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613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E1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6F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64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CD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517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DA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EC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82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A3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9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7D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84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96C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22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B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F5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6FE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5514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E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BD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D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2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C3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724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26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B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0D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27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5F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13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B9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5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F1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46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D5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78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6A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DEF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24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66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B6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166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76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52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92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E44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1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6B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134C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98E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C521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FD1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C9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99F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AAE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DC7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50D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638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EB1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49A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D48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5C1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FDC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9001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0C8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CF9D19">
      <w:pPr>
        <w:rPr>
          <w:rFonts w:hint="default" w:ascii="Times New Roman" w:hAnsi="Times New Roman" w:cs="Times New Roman"/>
          <w:sz w:val="22"/>
          <w:szCs w:val="22"/>
        </w:rPr>
      </w:pPr>
    </w:p>
    <w:p w14:paraId="04C9E5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BF2A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CDK11 Elisa Kit</w:t>
      </w:r>
    </w:p>
    <w:p w14:paraId="7B736D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24E7B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559EF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70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D1E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20C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041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912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CEF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39B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A43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9D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A4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06C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913F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B6A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EBE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5A77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032F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E8C2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40E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5800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64CE9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814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396F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0A0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B7F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E3A2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serine/threonine protein kinase family. Members of this kinase family are known to be essential for eukaryotic cell cycle control. Due to a segmental duplication, this gene shares very high sequence identity with a neighboring gene. These two genes are frequently deleted or altered in neuroblastoma.</w:t>
      </w:r>
    </w:p>
    <w:p w14:paraId="1954F7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9DD7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3B6F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A2A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08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B58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4B8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9EA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FB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723D5F">
      <w:pPr>
        <w:rPr>
          <w:rFonts w:hint="default" w:ascii="Times New Roman" w:hAnsi="Times New Roman" w:cs="Times New Roman"/>
          <w:b/>
          <w:bCs/>
          <w:sz w:val="28"/>
          <w:szCs w:val="28"/>
        </w:rPr>
      </w:pPr>
    </w:p>
    <w:p w14:paraId="0F3137B9">
      <w:pPr>
        <w:rPr>
          <w:rFonts w:hint="default" w:ascii="Times New Roman" w:hAnsi="Times New Roman" w:cs="Times New Roman"/>
          <w:b/>
          <w:bCs/>
          <w:sz w:val="28"/>
          <w:szCs w:val="28"/>
        </w:rPr>
      </w:pPr>
    </w:p>
    <w:p w14:paraId="498EC048">
      <w:pPr>
        <w:rPr>
          <w:rFonts w:hint="default" w:ascii="Times New Roman" w:hAnsi="Times New Roman" w:cs="Times New Roman"/>
          <w:b/>
          <w:bCs/>
          <w:sz w:val="28"/>
          <w:szCs w:val="28"/>
        </w:rPr>
      </w:pPr>
    </w:p>
    <w:p w14:paraId="4AB070FD">
      <w:pPr>
        <w:rPr>
          <w:rFonts w:hint="default" w:ascii="Times New Roman" w:hAnsi="Times New Roman" w:cs="Times New Roman"/>
          <w:b/>
          <w:bCs/>
          <w:sz w:val="28"/>
          <w:szCs w:val="28"/>
        </w:rPr>
      </w:pPr>
    </w:p>
    <w:p w14:paraId="7AC0A8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AB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79BA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E0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9B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9B7C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DB7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AF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40F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8A3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6FF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9D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6C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BA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DA8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891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F27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A0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3D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B97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10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9C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EA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48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2E1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F0B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656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9E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B4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B0B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BB3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B4E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96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CE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E0C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FEF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F8D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91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FD9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276B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4D0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81F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90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17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54E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578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91E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AB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F0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EF3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468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6E6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E8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21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75A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4E0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16F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5DA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DE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31A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D4B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622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54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FB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2B5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FAE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3C8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660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A7B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841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BAA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C91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E90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B7F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A71E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720E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EA4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FB6C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EF93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CD71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7EC5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9D43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F71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276F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D05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89A2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20D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1CB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79D0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6E7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7E8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D94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F6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7E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7D9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5F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4AC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124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F30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A98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6EF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B51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210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51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58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5C2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7E8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74A8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AD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2F12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ECD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FA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5A9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E0D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107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6DA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19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965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1FA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5CD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4EF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5CC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369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341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F6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73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880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EBE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074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311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42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66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3AF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1739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398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5AF1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74E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FB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3D2CF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FAC8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122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81AD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DBF4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4D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B8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AB9A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6E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80C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962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5C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4E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3E09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1D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ABD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CD9D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850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D6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A67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33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5F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B9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A3D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FB96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8BA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5B2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4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55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825A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E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C8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1D7B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8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B9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F4A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B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63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35D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2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FF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94E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1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E08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410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6C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45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061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ED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013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ED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00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EF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D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FB1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B4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1F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E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13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EF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8E1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171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D2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D60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AC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D0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98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831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5D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3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62A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AE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9E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72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53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E8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88A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7C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86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01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C7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F0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302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9D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BD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F98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FD0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0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67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2F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ED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E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643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97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628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C7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D4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A4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C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D9E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1E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66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92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1B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126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65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802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9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B1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F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4F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4D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7BD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83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CA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7C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A4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03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0FD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BF5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EB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369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B4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5B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57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C9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8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B95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AB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7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6CF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54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4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D0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9C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7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B9B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CA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1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FF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2B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4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76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21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A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A3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A6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B5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22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08F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73A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72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05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50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37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0F7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31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D4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6F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94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7B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74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71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08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8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B1D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88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9F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A55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F5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00E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B0C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E6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1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BD1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0B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8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E3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3F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E8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9F0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AC3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16E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BAA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41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21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E5E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05C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2F8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1C3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326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492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2B0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F2D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118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A34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9C9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493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770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1C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C1C85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20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919234">
    <w:pPr>
      <w:pStyle w:val="6"/>
      <w:jc w:val="both"/>
    </w:pPr>
  </w:p>
  <w:p w14:paraId="43C5E9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E88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283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1418E0"/>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8704</Words>
  <Characters>18310</Characters>
  <Lines>251</Lines>
  <Paragraphs>70</Paragraphs>
  <TotalTime>0</TotalTime>
  <ScaleCrop>false</ScaleCrop>
  <LinksUpToDate>false</LinksUpToDate>
  <CharactersWithSpaces>20352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