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D52EF3">
      <w:pPr>
        <w:pStyle w:val="2"/>
        <w:bidi w:val="0"/>
        <w:jc w:val="center"/>
        <w:rPr>
          <w:rFonts w:hint="default" w:ascii="Times New Roman" w:hAnsi="Times New Roman" w:cs="Times New Roman"/>
          <w:b/>
          <w:bCs w:val="0"/>
          <w:sz w:val="36"/>
          <w:szCs w:val="36"/>
        </w:rPr>
      </w:pPr>
      <w:r>
        <w:rPr>
          <w:rFonts w:hint="eastAsia"/>
          <w:b/>
          <w:bCs/>
          <w:sz w:val="36"/>
          <w:szCs w:val="36"/>
        </w:rPr>
        <w:t>Human TRPV2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5987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2BAAD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0F2D7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CF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CEFE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75D11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5FE4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BB2FF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DD20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1BAB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02D4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8550B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CA8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BD20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75148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1847A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5A2ED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9C871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852C8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F988D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0CF58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A8B04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1971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EA69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F69A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33C2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4477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DE1D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RPV2（瞬时受体电位阳离子通道亚家族V成员2）是一种蛋白质编码基因。与TRPV2相关的疾病包括毁损伴有口周角化斑块的掌跖角化病和肩胛腹膜棘肌萎缩。其相关途径包括TRP通道和CREB通道。与该基因相关的基因本体（GO）注释包括离子通道活性和阳离子通道活性。该基因的一个重要同源序列是TRPV1。</w:t>
      </w:r>
    </w:p>
    <w:p w14:paraId="7F6F65CF">
      <w:pPr>
        <w:ind w:firstLine="441" w:firstLineChars="0"/>
        <w:rPr>
          <w:rFonts w:hint="default" w:ascii="Times New Roman" w:hAnsi="Times New Roman" w:cs="Times New Roman"/>
        </w:rPr>
      </w:pPr>
    </w:p>
    <w:p w14:paraId="0A9CC3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04E1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C61F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06E2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CD56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D923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B8743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AE80C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0B3BDE">
      <w:pPr>
        <w:rPr>
          <w:rFonts w:hint="default" w:ascii="Times New Roman" w:hAnsi="Times New Roman" w:cs="Times New Roman"/>
        </w:rPr>
      </w:pPr>
      <w:r>
        <w:rPr>
          <w:rFonts w:hint="default" w:ascii="Times New Roman" w:hAnsi="Times New Roman" w:cs="Times New Roman"/>
        </w:rPr>
        <w:br w:type="page"/>
      </w:r>
    </w:p>
    <w:p w14:paraId="4BC323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E281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1E2F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C4E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CAC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BE9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9E7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F8F0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257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2D44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3812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6A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459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8F5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59F6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C197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16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ECD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AC4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87A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F78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CB9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1F7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A03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913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FF5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9C9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848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1CA2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490A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ADB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C1D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41E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1B1C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4E0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0AB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F7E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6A9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607A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63EB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58A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B6C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D26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6E2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7B61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7B4DA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EA6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421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D78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C3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7DC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EB5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A23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B6A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0E8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91F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2C8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E9D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E6C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6EB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823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3CA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C4EA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5DB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B1E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43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682088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BE0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B0A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184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5D33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829E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7AC31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A1BC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0BC5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FB09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3E71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D870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B9B4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E560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9108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C024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2372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BA5A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EE858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938C2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EE9B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A8EA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F45C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D393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57BD1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4B5A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BD4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CFB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4FB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558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E59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BE8E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76D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BEEA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94A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41B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E2A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6A0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8C1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D02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8D60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7C28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D323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21C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A596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2B8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713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89FC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F4D1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CCE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0FC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5300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A5A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AA0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A718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78AD7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30F5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2FB7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8132D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DD4C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D069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332B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7CD07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90CB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EAF3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8A1B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F862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196F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55391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4405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489F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4EF8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E57B4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3EE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01B30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1FBA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710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B48D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7EF2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34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1DCA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28BC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D8D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C6DC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E1E7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C9AF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24D5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D3B8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1BA58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775D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B4E03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5F3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CB6E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02366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01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67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1BB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E7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B3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958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261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34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8D55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884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16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A36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7109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C9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25F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D1C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80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202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033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E1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424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70EC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312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C0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882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880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E8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2FE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2F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FA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F97A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B1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CD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089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E772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06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031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247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27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0F5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704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AE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C46F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0D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6C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5F3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2D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EA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641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E0C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7D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2F7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C72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B4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A44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6C9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A5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E255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58DA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7CE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DB0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80D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CEA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6F4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2A2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61D5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2DB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661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CC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3E4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337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F99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28B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92BF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A7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B6D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C43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3B58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AEF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B5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3C9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A9C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6D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026D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5CB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44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0EE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ACD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8C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3C7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2C5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A1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4FF9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76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52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8C1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1820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3C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CDCC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901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9B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A34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015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2D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C6F4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A3A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53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B731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0D5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35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320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75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4F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54C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3B3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DB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610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785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9D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623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4400D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3E7B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9FE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F9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022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3E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6F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52D9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01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1D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111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00C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0E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C709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6DA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0D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E76D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8AF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C3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683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D43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38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A0F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B2D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8A1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24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2987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140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17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344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44CF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5F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E2E5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8B04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0B113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922D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4D9D4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F357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89FF3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2F40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7AEE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BF515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5E33C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091D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8463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DA125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B062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B051D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304EA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E330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6FFE38">
      <w:pPr>
        <w:rPr>
          <w:rFonts w:hint="default" w:ascii="Times New Roman" w:hAnsi="Times New Roman" w:cs="Times New Roman"/>
          <w:sz w:val="22"/>
          <w:szCs w:val="22"/>
        </w:rPr>
      </w:pPr>
    </w:p>
    <w:p w14:paraId="76BC4BF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DEE62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TRPV2 Elisa Kit</w:t>
      </w:r>
    </w:p>
    <w:p w14:paraId="71C446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3EAD7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F2D6E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A79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0B5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CC4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86C0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EAAA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4FFC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12F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D87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08B3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2E12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076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C5DD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9BDB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4B13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725B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E40C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EEE4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E81F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CC65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D232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1A69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6FF0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6789E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77CBB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864A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TRPV2 (Transient Receptor Potential Cation Channel Subfamily V Member 2) is a Protein Coding gene. Diseases associated with TRPV2 include Mutilating Palmoplantar Keratoderma With Periorificial Keratotic Plaques and Scapuloperoneal Spinal Muscular Atrophy. Among its related pathways are TRP channels and CREB Pathway. Gene Ontology (GO) annotations related to this gene include ion channel activity and cation channel activity. An important paralog of this gene is TRPV1.</w:t>
      </w:r>
    </w:p>
    <w:p w14:paraId="1A0DBE3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E8D0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2E113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8F0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4C0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0CC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D2E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4B6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D4A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A3C5A5">
      <w:pPr>
        <w:rPr>
          <w:rFonts w:hint="default" w:ascii="Times New Roman" w:hAnsi="Times New Roman" w:cs="Times New Roman"/>
          <w:b/>
          <w:bCs/>
          <w:sz w:val="28"/>
          <w:szCs w:val="28"/>
        </w:rPr>
      </w:pPr>
    </w:p>
    <w:p w14:paraId="1712B19A">
      <w:pPr>
        <w:rPr>
          <w:rFonts w:hint="default" w:ascii="Times New Roman" w:hAnsi="Times New Roman" w:cs="Times New Roman"/>
          <w:b/>
          <w:bCs/>
          <w:sz w:val="28"/>
          <w:szCs w:val="28"/>
        </w:rPr>
      </w:pPr>
    </w:p>
    <w:p w14:paraId="4A24EBBD">
      <w:pPr>
        <w:rPr>
          <w:rFonts w:hint="default" w:ascii="Times New Roman" w:hAnsi="Times New Roman" w:cs="Times New Roman"/>
          <w:b/>
          <w:bCs/>
          <w:sz w:val="28"/>
          <w:szCs w:val="28"/>
        </w:rPr>
      </w:pPr>
    </w:p>
    <w:p w14:paraId="3B84531C">
      <w:pPr>
        <w:rPr>
          <w:rFonts w:hint="default" w:ascii="Times New Roman" w:hAnsi="Times New Roman" w:cs="Times New Roman"/>
          <w:b/>
          <w:bCs/>
          <w:sz w:val="28"/>
          <w:szCs w:val="28"/>
        </w:rPr>
      </w:pPr>
    </w:p>
    <w:p w14:paraId="2B7EFA9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1FE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A93F0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2249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532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22884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E68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C7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F00C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98EF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6CDF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ECD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E402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6FA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2D7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643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0E2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E2D5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E9A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45AD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736C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A4B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126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8970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B7E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11E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572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49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ADE4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B192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FB98B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4DB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98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9F17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E4A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085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B8C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D2C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7E7B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9CED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C645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2DC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7C1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92E2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5F7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A81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2347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96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AD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8DE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737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8C9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356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59D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C667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AB9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F2B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AE0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70F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E13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B3E0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214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718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176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6C21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7749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FCE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999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CC1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F58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6D69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5948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041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1762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C5D0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495E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22A1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0298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4B13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5576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992F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2638B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F280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AEF5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4BE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3F32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95CED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B844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09EBC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4F2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CAF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657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E3CC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07A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108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249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5B5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0605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8D1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F024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899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361E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C58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BD7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301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5E5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B03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505E7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C3B5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8B8C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1372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027C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F7A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98C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6E2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EF3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4490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28F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EAC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6A9A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28A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3A5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DAAD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829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D67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353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BB28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97D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678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76B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6D4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499C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C2A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88F1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F3475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C82D6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1563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E53F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78ACA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30C0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6A264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5E31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D873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F7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EA93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A86D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664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D36C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4415F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2D3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CA26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E673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311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13A4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68C9F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AB0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5F0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7FA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8CF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29D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6E9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61C0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1C34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65668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F02DE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F4B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470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B084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D34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36F2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A01F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E72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D50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CAC38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0A8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29C1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C0EB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77F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34E2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844DB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333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FC8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AB96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BFC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A77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808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CC93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0481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0A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0066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F0A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9F1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AAD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42A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F7E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DBE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A411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85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F9B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50E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02F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684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262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312E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FCB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920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571D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A9D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E347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31C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0AC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1FEB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732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867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F942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C3D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884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10E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90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8F7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C42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A1BC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33C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370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66A0D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BB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665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5BD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49B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F3F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9D1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0F9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66AC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587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167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2CE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F11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B31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C4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D62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E92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50B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5EA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29A1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23DA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46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842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7F0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53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E67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882B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1AC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169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CEF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35E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408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8E2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CE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C17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EA9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D17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2B7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0F5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EFF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F85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4CF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ED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BE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9A4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E0B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037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3DC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A9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6A4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088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A51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5C4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1CB0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C0C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92A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72AF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B1C5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BF4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B22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92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D75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4C0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AFE2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0ED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12A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B65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F35C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CF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5324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5C7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41E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A06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12E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01AE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19F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28D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D80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CF2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644E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E44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9BB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A60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057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CC9C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6C4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ED0E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F52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DE2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F6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989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32C7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DF22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321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111E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8272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517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128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F88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AC41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FEB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C249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719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5D65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A86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B69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F0D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E74D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CE9E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181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7AA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749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3328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053C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053C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AF83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40B5B0">
    <w:pPr>
      <w:pStyle w:val="6"/>
      <w:jc w:val="both"/>
    </w:pPr>
  </w:p>
  <w:p w14:paraId="0F975E1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4C05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3EF8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0B42EA"/>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7927</Words>
  <Characters>14410</Characters>
  <Lines>251</Lines>
  <Paragraphs>70</Paragraphs>
  <TotalTime>0</TotalTime>
  <ScaleCrop>false</ScaleCrop>
  <LinksUpToDate>false</LinksUpToDate>
  <CharactersWithSpaces>15658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2026-06-22T09:10:59Z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