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92888">
      <w:pPr>
        <w:pStyle w:val="2"/>
        <w:bidi w:val="0"/>
        <w:jc w:val="center"/>
        <w:rPr>
          <w:rFonts w:hint="default" w:ascii="Times New Roman" w:hAnsi="Times New Roman" w:cs="Times New Roman"/>
          <w:b/>
          <w:bCs w:val="0"/>
          <w:sz w:val="36"/>
          <w:szCs w:val="36"/>
        </w:rPr>
      </w:pPr>
      <w:r>
        <w:rPr>
          <w:rFonts w:hint="eastAsia"/>
          <w:b/>
          <w:bCs/>
          <w:sz w:val="36"/>
          <w:szCs w:val="36"/>
        </w:rPr>
        <w:t>Human ALOX5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5E5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E50BC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5C2ED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17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6CD2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FBF3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91C8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5555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5090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9395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FF42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D8A1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F5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529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CE89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60266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D88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D251F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4383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0C16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FEC5C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D17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F696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501D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DC9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759A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B82B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6885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ALOX5（花生四烯酸5-脂氧合酶）是一种蛋白质编码基因。与ALOX5相关的疾病包括哮喘和动脉粥样硬化易感性。其相关途径包括DPAn-3 SPMs的生物合成和花生四烯酸代谢。</w:t>
      </w:r>
    </w:p>
    <w:p w14:paraId="02D27D01">
      <w:pPr>
        <w:ind w:firstLine="441" w:firstLineChars="0"/>
        <w:rPr>
          <w:rFonts w:hint="default" w:ascii="Times New Roman" w:hAnsi="Times New Roman" w:cs="Times New Roman"/>
        </w:rPr>
      </w:pPr>
    </w:p>
    <w:p w14:paraId="316EF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C6EA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4F3A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2140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CC2E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D2AD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D049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B228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EE59C6">
      <w:pPr>
        <w:rPr>
          <w:rFonts w:hint="default" w:ascii="Times New Roman" w:hAnsi="Times New Roman" w:cs="Times New Roman"/>
        </w:rPr>
      </w:pPr>
      <w:r>
        <w:rPr>
          <w:rFonts w:hint="default" w:ascii="Times New Roman" w:hAnsi="Times New Roman" w:cs="Times New Roman"/>
        </w:rPr>
        <w:br w:type="page"/>
      </w:r>
    </w:p>
    <w:p w14:paraId="77E15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078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2E50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26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088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672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23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89D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573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BF3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406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E8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082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03D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B4F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6D1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C2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774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6EC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193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97C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7F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12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7AE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667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319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39E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10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6A9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E95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6D4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DB1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17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5478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CDA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DBB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41E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6A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DFE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BCC3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098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1FB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15F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E0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B2E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5732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009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EBD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126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D5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42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C1D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7CC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5E1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267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3C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905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568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791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170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FD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034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77E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D53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7D2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2B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C578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E2C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F77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127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F3B2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967D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CF2F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39CC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61C9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1375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2F3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8041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5C44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F3C2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34A7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2965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D567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F423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E805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41B8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CA84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A59B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1FAC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369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10DA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9B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BC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22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128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3BB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C19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B7F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845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BCC3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586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91B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E03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060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D53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0F0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1A26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7B72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9E29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08A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A18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A2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E29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04E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18E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200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592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B23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060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9C8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130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FA2B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B4D1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87A8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B9F0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7625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F5FE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98C5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2AA9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BD4F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A6C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37A1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12E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0A89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52A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B8E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AFB0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9C6F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3CEB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DE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09FC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E9C0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A7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5D7A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60A3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74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EFF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775D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E9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85E0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E137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D17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67B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9DF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C17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8CD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B56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3F3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1F1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4A9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C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31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F49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A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2E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0CC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DD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63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DCD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73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7F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42F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8B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7D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3B5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64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8D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A28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9E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E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E2B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8A12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D7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B9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AAC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3E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2D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AF3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BB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88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F24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5E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3A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4D5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66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F7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DE0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42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8E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01E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D1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8F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5CF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92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BD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981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02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5A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A10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88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E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ECB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B1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F2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6F0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DD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2A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7E9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8012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0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5E7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A6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ED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D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6C5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1E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D8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44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E8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27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4F7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FF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C7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A7B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AC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B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65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B87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3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BD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5C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16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55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87C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AE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6D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D3E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A7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DA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244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27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C8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AA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7D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7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E6B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BCA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22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532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1C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1B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43F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E2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1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DD6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66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DD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66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1E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82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707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F1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0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444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E7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41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AE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86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1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CDD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1518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2AE8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E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8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CC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FF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3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847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34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1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FFD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BE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CF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F1B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75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2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D3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B7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4C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5A0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C0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0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D77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AE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87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CA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1E0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AA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28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71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46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5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6EA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91FC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F04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5EE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30F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42F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A09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A63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037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FEC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449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F7D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E85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303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C35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41C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3C0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D02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0AC211">
      <w:pPr>
        <w:rPr>
          <w:rFonts w:hint="default" w:ascii="Times New Roman" w:hAnsi="Times New Roman" w:cs="Times New Roman"/>
          <w:sz w:val="22"/>
          <w:szCs w:val="22"/>
        </w:rPr>
      </w:pPr>
    </w:p>
    <w:p w14:paraId="2D125E9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600F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ALOX5 Elisa Kit</w:t>
      </w:r>
    </w:p>
    <w:p w14:paraId="709D1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FF21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EF19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BA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BD3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82A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A8F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EFE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FF3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718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79A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CDF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80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FDA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4CF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B6F3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5D11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D5E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11C2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7700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EDD5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ED0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3C31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593E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81E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506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F06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F9B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ALOX5 (arachidonic acid 5-lipoxygenase) is a protein coding gene. ALOX5 related diseases include asthma and atherosclerosis susceptibility. Its related pathways include biosynthesis of dpan-3 SPMS and arachidonic acid metabolism.</w:t>
      </w:r>
    </w:p>
    <w:p w14:paraId="5ED0C9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70F9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957D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CA8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42A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A8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D60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3C3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CDC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6B1214">
      <w:pPr>
        <w:rPr>
          <w:rFonts w:hint="default" w:ascii="Times New Roman" w:hAnsi="Times New Roman" w:cs="Times New Roman"/>
          <w:b/>
          <w:bCs/>
          <w:sz w:val="28"/>
          <w:szCs w:val="28"/>
        </w:rPr>
      </w:pPr>
    </w:p>
    <w:p w14:paraId="55D6273F">
      <w:pPr>
        <w:rPr>
          <w:rFonts w:hint="default" w:ascii="Times New Roman" w:hAnsi="Times New Roman" w:cs="Times New Roman"/>
          <w:b/>
          <w:bCs/>
          <w:sz w:val="28"/>
          <w:szCs w:val="28"/>
        </w:rPr>
      </w:pPr>
    </w:p>
    <w:p w14:paraId="4A4EE77E">
      <w:pPr>
        <w:rPr>
          <w:rFonts w:hint="default" w:ascii="Times New Roman" w:hAnsi="Times New Roman" w:cs="Times New Roman"/>
          <w:b/>
          <w:bCs/>
          <w:sz w:val="28"/>
          <w:szCs w:val="28"/>
        </w:rPr>
      </w:pPr>
    </w:p>
    <w:p w14:paraId="73A3C3AD">
      <w:pPr>
        <w:rPr>
          <w:rFonts w:hint="default" w:ascii="Times New Roman" w:hAnsi="Times New Roman" w:cs="Times New Roman"/>
          <w:b/>
          <w:bCs/>
          <w:sz w:val="28"/>
          <w:szCs w:val="28"/>
        </w:rPr>
      </w:pPr>
    </w:p>
    <w:p w14:paraId="6252A4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0C2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168A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5E9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9E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20F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072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C1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154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5FB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391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61D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51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C1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B8C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3D3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881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CB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82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9F6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537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5F2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6D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BF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B93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A56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38D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01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E4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CA7C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B0B6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732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53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9D2C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019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AB1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BC7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60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56F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6E20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5BF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9D0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E5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4A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3AA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0EB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3D7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8B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16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B3A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070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292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C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52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B4C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617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E6B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8A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F2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FC1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F0C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4C3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21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77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A7F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4AC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9B0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F9C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6F8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A9B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869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F9D6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747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3E2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F63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D3B2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5B30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52E7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5BCA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2612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70D3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D4E8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1A2D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76DF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D15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403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38D1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119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552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E41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81F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7C8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62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B63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E3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522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DBC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E5F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8E9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A0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1BD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25C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943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103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9D6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73D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395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2D6D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9C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962E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90B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2833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1FC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D8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8AA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8F0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4F8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063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AF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90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42D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746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440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2F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F4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CD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0FC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698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5D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F9B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65F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891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C22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481D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3F82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F9E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1712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479D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BFD45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2AA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F94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70A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A5C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BD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AAD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004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E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2722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04F2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21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8027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7441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BB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0D00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550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368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497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3EE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802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EB4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878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652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D7C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309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A6F2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1DE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C5A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E3C7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A40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F26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84F9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D5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1B4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802F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15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6AB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440F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0B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D6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606C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2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68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410A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0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44D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1EE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75D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9F6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0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B0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0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BD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BE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F8E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29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3D8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856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0F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03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83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4E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86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CB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A0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EF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88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D3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A8C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2A2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0D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DAC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457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5B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BF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3D7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84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B7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446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C3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FD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70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E5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C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4BB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F98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8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17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E89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79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18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C55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16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D5C7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827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2DB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62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0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12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A6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A0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7FF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B7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35B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AC8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204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08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105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C3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0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062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EC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A1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DC4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45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0C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710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03C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D4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12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1BD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00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A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DA4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DE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D3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12A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BA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75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9EA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48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3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99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96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E4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B38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B1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1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2A2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89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4CC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16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BD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D5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BD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5E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4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C5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B24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D29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8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46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F3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E5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C14E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CC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26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EF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30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D5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DC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DF9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75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D10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EC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B6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09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40C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CF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687D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518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FA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E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7F2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C0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30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C96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4F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2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89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592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F3F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30A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130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5FB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EA4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789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D17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362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17C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A45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BCA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2F4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C1B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B73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B28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937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FE9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3242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3242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A90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CA097C">
    <w:pPr>
      <w:pStyle w:val="6"/>
      <w:jc w:val="both"/>
    </w:pPr>
  </w:p>
  <w:p w14:paraId="20E071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F60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533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4E1703"/>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8654</Words>
  <Characters>18198</Characters>
  <Lines>251</Lines>
  <Paragraphs>70</Paragraphs>
  <TotalTime>0</TotalTime>
  <ScaleCrop>false</ScaleCrop>
  <LinksUpToDate>false</LinksUpToDate>
  <CharactersWithSpaces>20219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