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0E205">
      <w:pPr>
        <w:pStyle w:val="2"/>
        <w:bidi w:val="0"/>
        <w:jc w:val="center"/>
        <w:rPr>
          <w:rFonts w:hint="default" w:ascii="Times New Roman" w:hAnsi="Times New Roman" w:cs="Times New Roman"/>
          <w:b/>
          <w:bCs w:val="0"/>
          <w:sz w:val="36"/>
          <w:szCs w:val="36"/>
        </w:rPr>
      </w:pPr>
      <w:r>
        <w:rPr>
          <w:rFonts w:hint="eastAsia"/>
          <w:b/>
          <w:bCs/>
          <w:sz w:val="36"/>
          <w:szCs w:val="36"/>
        </w:rPr>
        <w:t>Human sphingomyelin synthase1 SMS1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557F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D4A86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28643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E2A7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DE7C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4336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A2B00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4B4A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C4C2D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377A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28941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B1521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508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4A6B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54C5F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A5529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12C41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B2C3E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58433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CD1EA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849BA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A564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7036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E4AB0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4A289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96B44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D7502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F131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鞘磷脂合酶1是一种双向脂质胆碱磷酸转移酶，能够将磷脂酰胆碱和神经酰胺转化为鞘磷脂(SM)和二酰基甘油(DAG ),反之亦然。鞘磷脂合酶1是细胞生长所必需的，也能够抑制BAX介导的细胞凋亡，并防止细胞响应于刺激如过氧化氢而死亡。</w:t>
      </w:r>
    </w:p>
    <w:p w14:paraId="5DBF15F0">
      <w:pPr>
        <w:ind w:firstLine="441" w:firstLineChars="0"/>
        <w:rPr>
          <w:rFonts w:hint="default" w:ascii="Times New Roman" w:hAnsi="Times New Roman" w:cs="Times New Roman"/>
        </w:rPr>
      </w:pPr>
    </w:p>
    <w:p w14:paraId="0EC67E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013D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6D469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EAB8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E65A6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7D8B1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9EE4F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6D6EDF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11AB16E">
      <w:pPr>
        <w:rPr>
          <w:rFonts w:hint="default" w:ascii="Times New Roman" w:hAnsi="Times New Roman" w:cs="Times New Roman"/>
        </w:rPr>
      </w:pPr>
      <w:r>
        <w:rPr>
          <w:rFonts w:hint="default" w:ascii="Times New Roman" w:hAnsi="Times New Roman" w:cs="Times New Roman"/>
        </w:rPr>
        <w:br w:type="page"/>
      </w:r>
    </w:p>
    <w:p w14:paraId="70B80D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D8901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39B21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0499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01B09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A837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BA54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C1E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35DB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5C62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CFBD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D679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121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C5224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1B67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91B5F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D7E1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28C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B958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B93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FF6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5A59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C473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BE4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1C5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B7A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7AF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510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FCF2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81FBA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97F0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1A88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A01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758C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FFFE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485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EC5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8B8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B116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C1A4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81129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4F3C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883A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474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70D1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82341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19A8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4E5A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C0F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F75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0CE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7AE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6D5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BD1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A44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E8D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310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29B4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F1F4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5D0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DD9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A4C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7E76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A49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AF4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556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B96086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8D89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6079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33FC3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31A4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A073D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E426D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B41D3C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BF7D41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9800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62A5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E2968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85BAAE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2127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947E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6A90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FEFD3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670A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6C151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EA2F7F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E3101C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9DE58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AABA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5B6F2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4679E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1E4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499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4A91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1B8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DB5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7199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BBEA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65A2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15ABC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8DC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7BDF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28B6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B5BB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4815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0D57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B80A9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90926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6363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4F9FC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165B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DCCF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860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0E69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B88A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B4DA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B785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946E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037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CAB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B232C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58CC9A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09F5E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EE35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DB2B6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8BBA0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C3BFB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9FFA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74D530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3D80E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23144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F5E29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2C28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65296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40733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D39D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1D811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B9CB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7A8BA9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ACBE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BC3F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907589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B905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74F9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E2044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52BB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23DD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40245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396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95A2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AD725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90D5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129A0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DF74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E8B0C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B0E1E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178F8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728A8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92A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4ADD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95A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041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D4A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C04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B7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ACEC8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A55C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52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94D8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EE91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69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81BB0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3AF1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329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7B7E4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958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75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35B85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280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1C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8D835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E5F1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895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36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C73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5E4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40B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CA0B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031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45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46FC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A781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96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48F5D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0CDC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43F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0A8A5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28CD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C5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2023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4A0F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B8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81A7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2E25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105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23C2C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B61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FF6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A80A2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AA3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DD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5748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7AE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89F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99BE9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E61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774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56102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81C3F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6FD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558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638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3F0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63C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E294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3400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C88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C843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6F61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D10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25CF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5BA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468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A894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A51D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01A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B027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7D4DD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E56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DE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DE7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3A9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6B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C266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695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17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86BC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5FF9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7E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78AF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52A3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14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5352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AE6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9D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9C6C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35A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AF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6761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21F6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A9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B75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74EA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A4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8611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DCE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04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7BF2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46A7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CC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502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E541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EB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2980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8ABD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1F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C31D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EE80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A2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5CF4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6FE36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D8546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158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CF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B44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346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84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1DB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F60E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C3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BB5F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7C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98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2F5B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5A81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38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123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D81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89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824F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894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04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BB6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EF4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E2C8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4C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CBB7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3CD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41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B9C7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BE57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A8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A1C9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523F4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A1F59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54444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DD52C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20FC1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7C91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0933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2A87F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335A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C5870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625FA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59EE8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D9995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22E2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1ED2B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B1F0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39053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58E3FE5">
      <w:pPr>
        <w:rPr>
          <w:rFonts w:hint="default" w:ascii="Times New Roman" w:hAnsi="Times New Roman" w:cs="Times New Roman"/>
          <w:sz w:val="22"/>
          <w:szCs w:val="22"/>
        </w:rPr>
      </w:pPr>
    </w:p>
    <w:p w14:paraId="3D4EC19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4ABC03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sphingomyelin synthase1 (SMS1) Elisa Kit</w:t>
      </w:r>
    </w:p>
    <w:p w14:paraId="3AF89C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8A37B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0D00A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CA78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532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3DB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E162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1FA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EEF9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B7E0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8CF8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300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96B2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5D3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EF37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024B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FE50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25EC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9A58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060C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B445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5106E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CCD50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E7048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32E09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50C95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92B9A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0928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Sphingomyelin synthase 1 is a bidirectional lipid cholinephosphotransferase capable of converting phosphatidylcholine and ceramide to sphingomyelin (SM) and diacylglycerol (DAG) and vice versa. Sphingomyelin synthase 1 is required for cell growth and is also capable of suppressing BAX-mediated apoptosis and preventing cell death in response to stimuli such as hydrogen peroxide.</w:t>
      </w:r>
    </w:p>
    <w:p w14:paraId="3BCD60D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59F999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5B14EF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D9D0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0A2A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650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80D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3C4F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1303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260D562">
      <w:pPr>
        <w:rPr>
          <w:rFonts w:hint="default" w:ascii="Times New Roman" w:hAnsi="Times New Roman" w:cs="Times New Roman"/>
          <w:b/>
          <w:bCs/>
          <w:sz w:val="28"/>
          <w:szCs w:val="28"/>
        </w:rPr>
      </w:pPr>
    </w:p>
    <w:p w14:paraId="4556AEE8">
      <w:pPr>
        <w:rPr>
          <w:rFonts w:hint="default" w:ascii="Times New Roman" w:hAnsi="Times New Roman" w:cs="Times New Roman"/>
          <w:b/>
          <w:bCs/>
          <w:sz w:val="28"/>
          <w:szCs w:val="28"/>
        </w:rPr>
      </w:pPr>
    </w:p>
    <w:p w14:paraId="3FCA4F83">
      <w:pPr>
        <w:rPr>
          <w:rFonts w:hint="default" w:ascii="Times New Roman" w:hAnsi="Times New Roman" w:cs="Times New Roman"/>
          <w:b/>
          <w:bCs/>
          <w:sz w:val="28"/>
          <w:szCs w:val="28"/>
        </w:rPr>
      </w:pPr>
    </w:p>
    <w:p w14:paraId="7E600D87">
      <w:pPr>
        <w:rPr>
          <w:rFonts w:hint="default" w:ascii="Times New Roman" w:hAnsi="Times New Roman" w:cs="Times New Roman"/>
          <w:b/>
          <w:bCs/>
          <w:sz w:val="28"/>
          <w:szCs w:val="28"/>
        </w:rPr>
      </w:pPr>
    </w:p>
    <w:p w14:paraId="29F9B66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3EAB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4DAEE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4C66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DFD9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C2FAA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05E0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2057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E2C7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940C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F3B1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D68D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93E9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6D8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799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1E30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C18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9CE1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98D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28F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8AC9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5CC3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A87D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71AD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B0E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FAB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0B1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E0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3144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09F10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56C1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F732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535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60C5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E0ED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2E4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B3F1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EEE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4772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8A2A5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1D223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B14E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C2F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77B2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D9FD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387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015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7B3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984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4119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841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231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7BA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A58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A30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3C06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28D1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1855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315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1422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8C9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13E4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EAED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423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0A4D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CCA5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279B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9B70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B305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3ED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F6BA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D2F13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B199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AAEA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7932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22C8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B646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2ABF3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56CB9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27A13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B77A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CCF0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5B6AE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06B95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2971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4A69C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24779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85409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1556E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46C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1497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88BB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4B04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9F2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2D3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A37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209F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18E43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16EA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AE09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A619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79B7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42D6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E59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ED9B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2BE26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EC2D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E3379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C7E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52D7E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53018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87CD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9771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DF4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E8B9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993B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5551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D57B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8E93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8CF2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E6F4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D9AB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B4D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4B6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09D1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D52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428F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7C3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D62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8207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BE7C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6EBF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ABDF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90B1E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1E92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9EDA0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1ED6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EB77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3A180E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C6A2F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0D4F5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AF0F9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82C2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29F9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E8FE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23788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0A4C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278F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E1E5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7410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B01F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B4A2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9AF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6619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8CDC2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44E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2B64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3FFF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0C91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82F3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2B2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42DB4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5E674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508E0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3D35A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83D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8356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BB94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4D5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7912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009B4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5B1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ABFF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B397F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FE0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1547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343E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18E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4786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A90D9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9F1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F92C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759B6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FC0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B58A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C6D37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28E9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057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020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DAEB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B2F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95B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4DB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E407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703D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AC9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E196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3E1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580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0F5B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3786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7C4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69AE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9A34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D62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6A10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9294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EEE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932A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70C9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0DA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42F2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9489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D46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929A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8E7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EA5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BD6C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E18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1CE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934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991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8F1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3715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512B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044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C8F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F25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855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F0D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5A47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AAED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D98B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63DB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3887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5A2B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C8F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2611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CEA0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F8A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9CA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0530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E74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66A7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99A4E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1A1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8A0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3F0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17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789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B24A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B859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775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B97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7144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F28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BF3F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4A31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B75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2722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7E04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E1D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7C5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095B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814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7E5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E4CD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FA1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CE90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86E7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641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6C1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0886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3D2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E938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1799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5C9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0D45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C00F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C1C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1847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759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BF5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B1A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4AE7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D7F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B9B1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3BD43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68DA3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47E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5DF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F464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DCC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7C1C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ADCF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24D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8ED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CFE0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B74C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0B9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ED10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7319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F46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7F9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B246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692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573F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F416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3256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D2AB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5A0F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F28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FE47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CD1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E2B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8538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CF51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D49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34E7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47BF4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FB94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5A1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4122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7FE6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8135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48F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A7CD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AF2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1490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107D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735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A2B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6F1F7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6D5D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66D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1E76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0888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F561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9F561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0F2D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B94510">
    <w:pPr>
      <w:pStyle w:val="6"/>
      <w:jc w:val="both"/>
    </w:pPr>
  </w:p>
  <w:p w14:paraId="2E6E3BA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D141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72F1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494EB5"/>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9311</Words>
  <Characters>21462</Characters>
  <Lines>251</Lines>
  <Paragraphs>70</Paragraphs>
  <TotalTime>16</TotalTime>
  <ScaleCrop>false</ScaleCrop>
  <LinksUpToDate>false</LinksUpToDate>
  <CharactersWithSpaces>24093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2026-06-23T05:40:58Z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