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7A3DC">
      <w:pPr>
        <w:pStyle w:val="2"/>
        <w:bidi w:val="0"/>
        <w:jc w:val="center"/>
        <w:rPr>
          <w:rFonts w:hint="default" w:ascii="Times New Roman" w:hAnsi="Times New Roman" w:cs="Times New Roman"/>
          <w:b/>
          <w:bCs w:val="0"/>
          <w:sz w:val="36"/>
          <w:szCs w:val="36"/>
        </w:rPr>
      </w:pPr>
      <w:r>
        <w:rPr>
          <w:rFonts w:hint="eastAsia"/>
          <w:b/>
          <w:bCs/>
          <w:sz w:val="36"/>
          <w:szCs w:val="36"/>
        </w:rPr>
        <w:t>Mouse MIP-1α CCL3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F37E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3.125–200pg/ml</w:t>
      </w:r>
    </w:p>
    <w:p w14:paraId="23F1D5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0.625pg/ml</w:t>
      </w:r>
    </w:p>
    <w:p w14:paraId="042EB8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320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3F86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336B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1384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7D27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8660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1DD15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8ECA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F93A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D44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2E0F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0DBA52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337EF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F43A1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02BA2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073A5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DBD6C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F0451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C8E1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419E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FE39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A3B0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D732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0694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876A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炎性蛋白-1α（MIP-1α），也称为CCL3，LD78。MIP-1α的cDNA预测一个由69个氨基酸组成的成熟肽，分子量为7889道尔顿。LD78是一个新发现的小诱导蛋白超家族的成员，参与炎症反应、伤口愈合和肿瘤发生。MIP-1α是一种在体外具有促炎症和干细胞抑制活性的趋化因子。它是体内结膜肥大细胞脱颗粒的重要第二信号，因此也是急性期疾病的第二信号。</w:t>
      </w:r>
    </w:p>
    <w:p w14:paraId="30C20A17">
      <w:pPr>
        <w:ind w:firstLine="441" w:firstLineChars="0"/>
        <w:rPr>
          <w:rFonts w:hint="default" w:ascii="Times New Roman" w:hAnsi="Times New Roman" w:cs="Times New Roman"/>
        </w:rPr>
      </w:pPr>
    </w:p>
    <w:p w14:paraId="0862AA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D952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628C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2292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E269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6B4E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75C6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388B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028821">
      <w:pPr>
        <w:rPr>
          <w:rFonts w:hint="default" w:ascii="Times New Roman" w:hAnsi="Times New Roman" w:cs="Times New Roman"/>
        </w:rPr>
      </w:pPr>
      <w:r>
        <w:rPr>
          <w:rFonts w:hint="default" w:ascii="Times New Roman" w:hAnsi="Times New Roman" w:cs="Times New Roman"/>
        </w:rPr>
        <w:br w:type="page"/>
      </w:r>
    </w:p>
    <w:p w14:paraId="600055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52CB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D3AC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A8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E69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F95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3A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E0D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31E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40E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1CE1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5E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958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0DA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693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A95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29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F7E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ABF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607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B27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C79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B40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C3E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8CE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AC8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F11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5C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21D8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FF1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2BC2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CED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71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3960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AE9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DAE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C72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55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CC15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2F09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2BA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B1E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390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30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5566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BCD16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3B3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021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F7B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45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772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8C8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338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7FB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241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A1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FCC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ACED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027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CB8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1C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FBC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0BF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3AB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722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73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F146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362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8C6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566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DF6E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0451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C450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E054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3BE8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E440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9F94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C0CD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3C68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409F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8EE2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D07E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334F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9C53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B66CA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AB3B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4947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5212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3D5F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CEE49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5197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2B1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335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4BA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6F3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B85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BB6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979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A94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2E37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4C2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B9F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9AC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C0F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CF6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94A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B726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E895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847E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BB3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9EA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833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C9E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42A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510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777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1C1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9C8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BBF4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883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56B9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B2AFA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159B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23C1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7CE7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1E7C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66BF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3EF9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E433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A240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A2B3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2678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7FD6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A1F2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A0E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CF34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9743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B94C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26E76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CE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17B9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7C79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20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CDA8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C945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C3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A5C0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2245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52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875F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F349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C25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C1E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126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1C6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A11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1D1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2928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952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A88E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00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81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379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B1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3B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0B9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FD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D9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60C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87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37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93D5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BE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C3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AFA2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51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4A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925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47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30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A93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D4C0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77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68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FC0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28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24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55B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D2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A9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9A9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32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CF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97C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9D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C9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166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BE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0F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6A3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3D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73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7A7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35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74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F84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05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BF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DD6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99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65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225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E6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EE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55A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B7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02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0ED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BE4D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53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405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67F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D6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636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0F5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76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925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BEA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57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1E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7F2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3C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90C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9CF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1C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A3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887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6352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0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75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FC3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41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A6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050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CC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BF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480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9F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69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2B9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54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DF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C8E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F5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C0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1B9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91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FF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AD0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5F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84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727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5A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2F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9E5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19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11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1F5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80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14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C00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39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0E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6CA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33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14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1D2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A5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B2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AD47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2EF3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13A8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27D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20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55A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7B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AB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E46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23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3D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834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5B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82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A09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21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58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24A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68B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22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E20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69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DC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CFE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AFCC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38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17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512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F4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A0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113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96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38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6F7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B97D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6873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A6B2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811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B99B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AA68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9A30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FC4A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0727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D37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B27C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73CD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301F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006D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24A7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0FFA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9D0D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D067A8">
      <w:pPr>
        <w:rPr>
          <w:rFonts w:hint="default" w:ascii="Times New Roman" w:hAnsi="Times New Roman" w:cs="Times New Roman"/>
          <w:sz w:val="22"/>
          <w:szCs w:val="22"/>
        </w:rPr>
      </w:pPr>
    </w:p>
    <w:p w14:paraId="633CE8B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38C27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MIP-1α (CCL3) Elisa Kit</w:t>
      </w:r>
    </w:p>
    <w:p w14:paraId="5359E3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3.125–200pg/ml</w:t>
      </w:r>
    </w:p>
    <w:p w14:paraId="1002F3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0.625pg/ml</w:t>
      </w:r>
    </w:p>
    <w:p w14:paraId="649367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F1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72B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A6C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781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337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E58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3DC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B4B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172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5F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7A3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1E9E8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4B85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2D5B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B5E4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CD8B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4700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6DC2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60C9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91DE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8E45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1354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1A86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9758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69E9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MIP-1α（CCL3) is Macrophage inflammatory protein-1 alpha(MIP-1 alpha), also called CCL3, LD78. The cDNA for MIP-1 alpha predicts a mature peptide of 69 amino acids with a molecular mass of 7,889 daltons. LD78 is a member of a newly identified superfamily of small inducible proteins involved in inflammatory responses, wound healing and tumorigenesis. MIP-1 alpha is a chemokine that has pro-inflammatory and stem cell inhibitory activities in vitro. It constitutes an important second signal for mast cell degranulation in the conjunctiva in vivo and consequently for acute-phase disease.</w:t>
      </w:r>
    </w:p>
    <w:p w14:paraId="7317EE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29D1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092C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E2F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FF7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5CF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2A9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379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E31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15F7B3">
      <w:pPr>
        <w:rPr>
          <w:rFonts w:hint="default" w:ascii="Times New Roman" w:hAnsi="Times New Roman" w:cs="Times New Roman"/>
          <w:b/>
          <w:bCs/>
          <w:sz w:val="28"/>
          <w:szCs w:val="28"/>
        </w:rPr>
      </w:pPr>
    </w:p>
    <w:p w14:paraId="61D838B6">
      <w:pPr>
        <w:rPr>
          <w:rFonts w:hint="default" w:ascii="Times New Roman" w:hAnsi="Times New Roman" w:cs="Times New Roman"/>
          <w:b/>
          <w:bCs/>
          <w:sz w:val="28"/>
          <w:szCs w:val="28"/>
        </w:rPr>
      </w:pPr>
    </w:p>
    <w:p w14:paraId="65284F8C">
      <w:pPr>
        <w:rPr>
          <w:rFonts w:hint="default" w:ascii="Times New Roman" w:hAnsi="Times New Roman" w:cs="Times New Roman"/>
          <w:b/>
          <w:bCs/>
          <w:sz w:val="28"/>
          <w:szCs w:val="28"/>
        </w:rPr>
      </w:pPr>
    </w:p>
    <w:p w14:paraId="5EBCC528">
      <w:pPr>
        <w:rPr>
          <w:rFonts w:hint="default" w:ascii="Times New Roman" w:hAnsi="Times New Roman" w:cs="Times New Roman"/>
          <w:b/>
          <w:bCs/>
          <w:sz w:val="28"/>
          <w:szCs w:val="28"/>
        </w:rPr>
      </w:pPr>
    </w:p>
    <w:p w14:paraId="16AF7BA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1DC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A159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166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9A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B9316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207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39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859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F30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B0B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24A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FF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D8B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507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2A3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769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3F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1D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083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272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9DF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C5A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778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37F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CFC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2D4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71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5BDB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3429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74DC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CC2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62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FAD7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84A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CD0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8F2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C7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64C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86605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4CAC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1E0F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16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0B8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99E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282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57A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4F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13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D64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7F9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77C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4E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AFD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7C8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11F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C24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D4C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7A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076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381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F6E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E9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BA9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8D0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8F6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C45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C06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697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3EC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7CF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3595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D0DA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7B5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7F59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8AE9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C8FF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418D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70E9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8161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73D4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56B3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0CA4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D801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A5F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DCE5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974D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39F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04DB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C65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BD1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FFB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A0A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352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479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7CF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05C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3C7B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2A8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F93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E2D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AB7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2E8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7F9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2017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81B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A9D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C00F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BDE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18F6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831E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9E33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F07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BE5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69E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594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960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3A5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6BB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857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C50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5E4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9C3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A52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F86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C44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0B2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D68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111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926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0C0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F53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45CC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7CBA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45C9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07749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E83B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2F0B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D7CCF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87994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CB8E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489D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77F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42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2098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73B4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43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4393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8C82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C10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026C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346B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F8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1649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B017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F6E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946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B44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81C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320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06D5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070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63AE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F0C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EBAB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C02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778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9624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782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420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1AA1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A42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276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FB18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88C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FD8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F971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9A3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9D7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E56A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5A1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AF67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F598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C2A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55E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81A8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9EA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F01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A1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242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C11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8F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88B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5E2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D3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0A7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C81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0C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E9A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75B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B4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D5F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F2A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7E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295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BD7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63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BF5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7C4C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83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06B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56B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F6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510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78C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69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CA1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0E3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9E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70E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FBC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37B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250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AC6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32A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69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444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050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FF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6DD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825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73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D974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242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EED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AF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FF5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2ED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97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0DB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A24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6D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570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C2E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33ED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AB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868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835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6E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158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028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91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FAC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DB7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A6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04C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C76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4D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2E2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77C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B4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87D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F7E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F2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9E0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FBF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52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8D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68F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A3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2C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A70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2D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F49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442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66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75E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AA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BD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F5C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9AD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14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9E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76A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B0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C1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7C1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2A0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76E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CC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613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2A3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69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361198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D85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3B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602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C45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36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93E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B1A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62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9A4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1A1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8B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F9C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203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381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5A21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E95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76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C2F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00F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83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00A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1CE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88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78F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2DB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444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390A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D9E3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E9C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3FA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A38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7DA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385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AD7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D2E7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021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276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5AC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9629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3F2C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81C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0B5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8E5E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90D6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90D6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6408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D8FC24">
    <w:pPr>
      <w:pStyle w:val="6"/>
      <w:jc w:val="both"/>
    </w:pPr>
  </w:p>
  <w:p w14:paraId="6B0A75A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AE0E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CCD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4F64CB0"/>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7713</Words>
  <Characters>13260</Characters>
  <Lines>251</Lines>
  <Paragraphs>70</Paragraphs>
  <TotalTime>0</TotalTime>
  <ScaleCrop>false</ScaleCrop>
  <LinksUpToDate>false</LinksUpToDate>
  <CharactersWithSpaces>14283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2026-05-29T05:11:29Z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