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35CA2">
      <w:pPr>
        <w:pStyle w:val="2"/>
        <w:bidi w:val="0"/>
        <w:jc w:val="center"/>
        <w:rPr>
          <w:rFonts w:hint="default" w:ascii="Times New Roman" w:hAnsi="Times New Roman" w:cs="Times New Roman"/>
          <w:b/>
          <w:bCs w:val="0"/>
          <w:sz w:val="36"/>
          <w:szCs w:val="36"/>
        </w:rPr>
      </w:pPr>
      <w:r>
        <w:rPr>
          <w:rFonts w:hint="eastAsia"/>
          <w:b/>
          <w:bCs/>
          <w:sz w:val="36"/>
          <w:szCs w:val="36"/>
        </w:rPr>
        <w:t>Mouse SDF-1α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8FF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791AF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469AD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0D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2A5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D20C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802D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FD67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83CC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9626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5564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D86B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1F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B96F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16364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C60C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5E03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647D1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E676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6E28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FC55B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1D9B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FE2D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4C08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BCBB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E038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6250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6807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SDF-1 又称趋化因子 CXCL12, 是小分子的细胞因子，属于趋化因子蛋白家族。趋化因子有四个保守的半胱氨酸残基形成两对双硫键以构成趋化因子的特殊结构。第一第二半胱氨酸残基之间隔着一个介入氨基酸残基。SDF-1 有两种形式, SDF-1α/CXCL12/CXCL12a 和SDF-1α/CXCL12/CXCL12b。SDF-1α/CXCL12 的受体 CXCR4 是具有 7 次穿膜结构的 G 蛋白偶联受体。SDF-1α/CXCL12 与 CXCR4结合，刺激受体形成二聚体，激活下游信号转导分子，包括联络粘附激酶、细胞外信号调节激酶、蛋白激酶 C、JAK/Stat 和 NF- kB 转录通路。SDF-1α/CXCL12/CXCR4 系统对中性粒细胞，淋巴细胞和嗜酸性粒细胞等具有强大的趋化和激活作用。</w:t>
      </w:r>
    </w:p>
    <w:p w14:paraId="06FBD1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E3BC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79E7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A939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1779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4C4A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F4CE7E">
      <w:pPr>
        <w:rPr>
          <w:rFonts w:hint="default" w:ascii="Times New Roman" w:hAnsi="Times New Roman" w:cs="Times New Roman"/>
        </w:rPr>
      </w:pPr>
      <w:r>
        <w:rPr>
          <w:rFonts w:hint="default" w:ascii="Times New Roman" w:hAnsi="Times New Roman" w:cs="Times New Roman"/>
        </w:rPr>
        <w:br w:type="page"/>
      </w:r>
    </w:p>
    <w:p w14:paraId="04D80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A365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7805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F3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E63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B20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5E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267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4F0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239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C05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10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3A7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EB0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800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AD0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F5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D2A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2CB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0F9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0B7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19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F5D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BEB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D29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66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4BD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62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D545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BA1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106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100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B5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7DA8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CCF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D3A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3B6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5B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1F5A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FB3E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1F1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175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FC5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B9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26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D925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5D9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741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83F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57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D8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486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D83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7B3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85A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15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26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F37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FBB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D1D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C7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30E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384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E4F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EC4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12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6D81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F80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8AE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8EB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5FB5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AC68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8F98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A7D0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5154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6737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1C7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A73E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32D4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7E16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2B7F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9A32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6BE1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9270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2DAC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C889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E36B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537F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D4FF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4B3D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6F3B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DAF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20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553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32D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B37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952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9B8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0B7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331B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D6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33F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F44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CAB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4DC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FA6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8E2F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98DC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1692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BF8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EFE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AED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159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0BA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4E6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911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3A4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10C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498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D51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DAD2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97A2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7997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3D42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13C8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20AA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1202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AE2E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1B8DF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904B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5CE8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D67A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DB7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F76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FAB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C71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F0F1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370B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D912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75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572C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FC98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FB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D6CB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946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D6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52E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C19E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90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C836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432C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908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27E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F21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E6C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359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0B2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00A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EE4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9EC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B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4B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73D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92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79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986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4A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C9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848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29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CE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D89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97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A9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38F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F7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13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B5E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23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BE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E94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7CDB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7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D7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719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BC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62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614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39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6C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C9D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D3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C4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838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9A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82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077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1F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E7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CAB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1C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17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792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7F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CA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B27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D9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05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B07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89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42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D9A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7F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91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75C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FE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2E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B35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B1C7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5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D18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D1C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D6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A92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3D1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5F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8D9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9DF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D1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3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133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67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9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3F4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DD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F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AB1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3391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9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9C8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264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26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B7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A8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75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4D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13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21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63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19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90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AAD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0A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C4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2A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80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BE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E99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5F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0B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D0F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09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54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3FD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85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8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6BE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BD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8A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95E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E2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E8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3CC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3B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8E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92A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3F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2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E1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7254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19B8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9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DE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2D7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6E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5A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4E2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93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5B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026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78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C1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033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C8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FE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42E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0E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3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100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FF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F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0F1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491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EC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DC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362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E4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16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F01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0F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BF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4AA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FDB4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8A3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F2D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AE4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C81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2E6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92E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3D8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4EC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BA9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B8BC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CA3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AD5D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558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A5B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398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977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2C62BF">
      <w:pPr>
        <w:rPr>
          <w:rFonts w:hint="default" w:ascii="Times New Roman" w:hAnsi="Times New Roman" w:cs="Times New Roman"/>
          <w:sz w:val="22"/>
          <w:szCs w:val="22"/>
        </w:rPr>
      </w:pPr>
    </w:p>
    <w:p w14:paraId="7560F95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22EC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SDF-1α Elisa Kit</w:t>
      </w:r>
    </w:p>
    <w:p w14:paraId="04A3B4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5D179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E993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47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A76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C5B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DFD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30E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AEF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F65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F26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FFC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53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C08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B3E1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237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67C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252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413D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DEB5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2E6B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EE14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195A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B9A2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680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815F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792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04E1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SDF-1 α/ CXCL12 introduction:</w:t>
      </w:r>
      <w:r>
        <w:rPr>
          <w:rFonts w:hint="eastAsia"/>
        </w:rPr>
        <w:br w:type="textWrapping"/>
      </w:r>
      <w:r>
        <w:rPr>
          <w:rFonts w:hint="eastAsia"/>
        </w:rPr>
        <w:t>SDF-1, also known as chemokine CXCL12, is a small molecule cytokine and belongs to chemokine</w:t>
      </w:r>
      <w:r>
        <w:rPr>
          <w:rFonts w:hint="eastAsia"/>
        </w:rPr>
        <w:br w:type="textWrapping"/>
      </w:r>
      <w:r>
        <w:rPr>
          <w:rFonts w:hint="eastAsia"/>
        </w:rPr>
        <w:t>Protein family. Chemokines have four conserved cysteine residues to form two pairs of disulfide bonds</w:t>
      </w:r>
      <w:r>
        <w:rPr>
          <w:rFonts w:hint="eastAsia"/>
        </w:rPr>
        <w:br w:type="textWrapping"/>
      </w:r>
      <w:r>
        <w:rPr>
          <w:rFonts w:hint="eastAsia"/>
        </w:rPr>
        <w:t>Into the special structure of chemokines. There is an intervening ammonia between the first and second cysteine residues</w:t>
      </w:r>
      <w:r>
        <w:rPr>
          <w:rFonts w:hint="eastAsia"/>
        </w:rPr>
        <w:br w:type="textWrapping"/>
      </w:r>
      <w:r>
        <w:rPr>
          <w:rFonts w:hint="eastAsia"/>
        </w:rPr>
        <w:t>Amino acid residues. SDF-1 has two forms, SDF-1 α/ CXCL12 / cxcl12a and</w:t>
      </w:r>
      <w:r>
        <w:rPr>
          <w:rFonts w:hint="eastAsia"/>
        </w:rPr>
        <w:br w:type="textWrapping"/>
      </w:r>
      <w:r>
        <w:rPr>
          <w:rFonts w:hint="eastAsia"/>
        </w:rPr>
        <w:t>SDF-1 α/ CXCL12/CXCL12b。 SDF-1 α/ The receptor CXCR4 of CXCL12 is</w:t>
      </w:r>
      <w:r>
        <w:rPr>
          <w:rFonts w:hint="eastAsia"/>
        </w:rPr>
        <w:br w:type="textWrapping"/>
      </w:r>
      <w:r>
        <w:rPr>
          <w:rFonts w:hint="eastAsia"/>
        </w:rPr>
        <w:t xml:space="preserve">G protein coupled receptor with 7-time transmembrane structure.  </w:t>
      </w:r>
      <w:r>
        <w:rPr>
          <w:rFonts w:hint="eastAsia"/>
        </w:rPr>
        <w:br w:type="textWrapping"/>
      </w:r>
    </w:p>
    <w:p w14:paraId="211413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78C8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A985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B56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CDC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18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76B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3E3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D0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027E1E">
      <w:pPr>
        <w:rPr>
          <w:rFonts w:hint="default" w:ascii="Times New Roman" w:hAnsi="Times New Roman" w:cs="Times New Roman"/>
          <w:b/>
          <w:bCs/>
          <w:sz w:val="28"/>
          <w:szCs w:val="28"/>
        </w:rPr>
      </w:pPr>
    </w:p>
    <w:p w14:paraId="09EE7853">
      <w:pPr>
        <w:rPr>
          <w:rFonts w:hint="default" w:ascii="Times New Roman" w:hAnsi="Times New Roman" w:cs="Times New Roman"/>
          <w:b/>
          <w:bCs/>
          <w:sz w:val="28"/>
          <w:szCs w:val="28"/>
        </w:rPr>
      </w:pPr>
    </w:p>
    <w:p w14:paraId="79F0F575">
      <w:pPr>
        <w:rPr>
          <w:rFonts w:hint="default" w:ascii="Times New Roman" w:hAnsi="Times New Roman" w:cs="Times New Roman"/>
          <w:b/>
          <w:bCs/>
          <w:sz w:val="28"/>
          <w:szCs w:val="28"/>
        </w:rPr>
      </w:pPr>
    </w:p>
    <w:p w14:paraId="0A6DB502">
      <w:pPr>
        <w:rPr>
          <w:rFonts w:hint="default" w:ascii="Times New Roman" w:hAnsi="Times New Roman" w:cs="Times New Roman"/>
          <w:b/>
          <w:bCs/>
          <w:sz w:val="28"/>
          <w:szCs w:val="28"/>
        </w:rPr>
      </w:pPr>
    </w:p>
    <w:p w14:paraId="55EC6E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046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7E6C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396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C9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DDDA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4F9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9A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6CC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6D9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0E7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D68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E1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72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45C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849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05B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01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98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DD5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76D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250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8B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B8F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185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B24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76C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01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E1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99B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FD70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146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B6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63C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053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DE8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155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59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BC1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AF3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BCA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479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66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D72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229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A1A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1B2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2E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A3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84C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DBE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B62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38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8E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CBC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189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ADA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A1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45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4B4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D2B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DF4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76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D6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48F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3FE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8F2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182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D72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E98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4E6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4169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3FB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A60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508E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9B80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DE40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DB1E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3D62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25E3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0DFF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E7DE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CED0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9559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672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AA29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C7D5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192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9710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075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DC9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B44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2EF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81A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C07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968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C21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704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FFC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2EA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003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EFE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3B5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945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661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737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D07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C85D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B22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5CD2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1B6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E51E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1CD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435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C13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FE6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5C4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562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FFF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9C9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4D0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A19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BD3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E90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859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C58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DC2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58F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A2A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EBC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11D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A06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58B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2397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F961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E157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B24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727F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5E51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050F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1922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B77B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E8A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8D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51DF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BD9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5C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A77C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8014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07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F68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CCF2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4E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CAC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816E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413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F0A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CDE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AEF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E54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81A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6A1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7A5B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B87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842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3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914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B08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97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1D6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1E60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7F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C7C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D717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C88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B1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37D9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1E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BF5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CF20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CD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D02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2088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CF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A8C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C09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C6A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5B9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2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2A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DB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97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02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1FA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37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B33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64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BD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272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0AF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F9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A4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392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D4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70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BC3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9C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805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868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D1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16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F87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CF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BAD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01C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9F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9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D8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ED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37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2DB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C8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D4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ACD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F22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7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557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7ED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75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27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D7F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EC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EE13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5C6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D71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07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577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FE2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C2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EA0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599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58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851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B70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198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6E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3FA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54C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62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5C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604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D7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339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1F8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3E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58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453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5E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81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30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B8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0C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CF3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50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C0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4AF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BB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E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23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6A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2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86C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BA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EB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89A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C2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1C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5E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87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1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B6A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99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78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AF6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8C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6D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58E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96B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094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E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535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E71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30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0820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D0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70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84B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B0F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89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02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BED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86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602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C49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32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1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B45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01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FB69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A40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3C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772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C27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EF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570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26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36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72B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4CA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79A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C99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95C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F17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A20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D7E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E9C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2C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F47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A8D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2B8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21A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C37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37994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987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E42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84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751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311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5311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348F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54C816">
    <w:pPr>
      <w:pStyle w:val="6"/>
      <w:jc w:val="both"/>
    </w:pPr>
  </w:p>
  <w:p w14:paraId="54726E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CB8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A7A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F833BF"/>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8281</Words>
  <Characters>15864</Characters>
  <Lines>251</Lines>
  <Paragraphs>70</Paragraphs>
  <TotalTime>1</TotalTime>
  <ScaleCrop>false</ScaleCrop>
  <LinksUpToDate>false</LinksUpToDate>
  <CharactersWithSpaces>17338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2026-05-28T07:15:20Z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