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6CBBA1">
      <w:pPr>
        <w:pStyle w:val="2"/>
        <w:bidi w:val="0"/>
        <w:jc w:val="center"/>
        <w:rPr>
          <w:rFonts w:hint="default" w:ascii="Times New Roman" w:hAnsi="Times New Roman" w:cs="Times New Roman"/>
          <w:b/>
          <w:bCs w:val="0"/>
          <w:sz w:val="36"/>
          <w:szCs w:val="36"/>
        </w:rPr>
      </w:pPr>
      <w:r>
        <w:rPr>
          <w:rFonts w:hint="eastAsia"/>
          <w:b/>
          <w:bCs/>
          <w:sz w:val="36"/>
          <w:szCs w:val="36"/>
        </w:rPr>
        <w:t>Human SIRT3/sirtuin3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9FDA3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56E9C3C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7B6F6EC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DB11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86AC2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0585E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E661B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380BA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1B411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429AC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AC9A8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2D133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844A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21CEA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12BF38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1E49B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1F1A6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B266C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F1789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2959F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226C7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7F86A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CA4CD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27743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07F14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B04AF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79AFA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36223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irtuin-3（SIRT3）去乙酰化酶Sirtuin3(是一种主要的线粒体NAD+依赖性脱乙酰酶，可能以赖氨酸脱乙酰化的线粒体蛋白质为靶点，并调节细胞功能。此外，SIRT3是线粒体应激适应性反应的新兴工具性调节因子，如代谢重编程和抗氧化防御机制。最近，越来越多的证据表明，SIRT3可能通过靶向一系列关键调节剂及其在癌症中的相关途径，作为癌基因或肿瘤抑制因子影响细胞死亡</w:t>
      </w:r>
    </w:p>
    <w:p w14:paraId="776E1E5D">
      <w:pPr>
        <w:ind w:firstLine="441" w:firstLineChars="0"/>
        <w:rPr>
          <w:rFonts w:hint="default" w:ascii="Times New Roman" w:hAnsi="Times New Roman" w:cs="Times New Roman"/>
        </w:rPr>
      </w:pPr>
    </w:p>
    <w:p w14:paraId="2A8E84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4ABD4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1E9AB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37302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DA488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5E9EC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4267B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41E4CD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ABDF426">
      <w:pPr>
        <w:rPr>
          <w:rFonts w:hint="default" w:ascii="Times New Roman" w:hAnsi="Times New Roman" w:cs="Times New Roman"/>
        </w:rPr>
      </w:pPr>
      <w:r>
        <w:rPr>
          <w:rFonts w:hint="default" w:ascii="Times New Roman" w:hAnsi="Times New Roman" w:cs="Times New Roman"/>
        </w:rPr>
        <w:br w:type="page"/>
      </w:r>
    </w:p>
    <w:p w14:paraId="58FA02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5041A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83934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0BF1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3A6DA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CDECE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4CEF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A0998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F58FB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7620E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5A181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E11A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82CF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BB7E8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312ED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A8CC8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63CE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F796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BCE6C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4C1FD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92DE6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C23A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2848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5C8A5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F4F74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A0EE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9C7A2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180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1DDF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F02E1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1D2D7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E913D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6373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997F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A7BFA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80EB6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8310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636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395D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7C626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472A7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AD39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5B9EF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5BE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E1D1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282D6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C5AFA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A42B3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2E46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8F7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68F3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143FF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0028C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AC00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283E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EFE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93C2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29DF2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07BAB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FC4C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13E7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EF23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CC187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3BFA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70ED8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6D89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E36E86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2347E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10762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0367D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A1274D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BF305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D57D53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8EC39E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65FD91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EC7DB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2B76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FC128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292856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B4A08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CCDF0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67AE3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0C77D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5EDE9B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36995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A813A8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A47D15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50DA49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CAB4C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74D43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1E8F81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4365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FE9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D13D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C259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8B8A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E64C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4F8A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A43B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0A62C2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21C0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EBA6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D223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8BB0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03BF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4D97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CB72C3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5FB4F7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99DD10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30D06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CEC0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CC3D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505A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7A0C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6D59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3319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D7A6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F533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681E0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BD40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17BA2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81FB3A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F3439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2C9C4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15C70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35F60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06E24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20BCE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B124C6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BAEBC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EF616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37671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7B3E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BA936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AB660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DA2FB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E1EF0C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F85CAE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BCA7C4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BEC9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E3273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F8A620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6E35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15B2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98E7D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30AC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8F56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BD958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541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2C94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1E1A4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4D05A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48499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B2AB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83B82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71C66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AF2A6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C7991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B12D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F38A8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30B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239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54899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2C79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E4F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62D78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A6AF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A28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9340C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EBE5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833A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79D75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AA71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883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7CF11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7D7D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47D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8404D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A35C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D32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179CD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01336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9A1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625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ECECB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4D3A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2E0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A4265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8CEA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36F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BDC05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0834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9F3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C5ACF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C148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659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8BD41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1B6B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314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6741A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7EC4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516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42514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691C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966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6B95D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6827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5AE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5B931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80E6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9F7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3B082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F0A4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35A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842AA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73EE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3EB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FF50D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8115A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869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38C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B9E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043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vAlign w:val="center"/>
          </w:tcPr>
          <w:p w14:paraId="52BC8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BEBF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0E73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859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F24A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A522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09D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14E0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D2F6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725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F0EB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76FF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11B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F420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2B6B0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407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A2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68E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EE7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28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B2B4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2CEF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A5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CF97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7A39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4B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FFA2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3365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E1C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FE51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77B1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5B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4DFA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E4A9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62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47A8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77C0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90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0864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EEBC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AA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1324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1EA5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95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2C00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ABD4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83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11A6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8458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7B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BDE2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3D82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AA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FD3F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157C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28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989C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D7B98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A9A0C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FDE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DE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224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6065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69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6ACA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8DDC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B1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029A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D874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75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61E0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2219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E4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B9CB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B0DD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ED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0CFF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1BF2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7A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8214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2DD3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05CB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68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50ED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42F2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90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4143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05C6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34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D75D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0E196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3E8D1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8E6DB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A49B5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2DFC7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3401C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33718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419A8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2C6D7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17B58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03497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D2C58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2E139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BD297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37C3E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766D0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EF638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455857C">
      <w:pPr>
        <w:rPr>
          <w:rFonts w:hint="default" w:ascii="Times New Roman" w:hAnsi="Times New Roman" w:cs="Times New Roman"/>
          <w:sz w:val="22"/>
          <w:szCs w:val="22"/>
        </w:rPr>
      </w:pPr>
    </w:p>
    <w:p w14:paraId="5187879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89F672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SIRT3/sirtuin3 Elisa Kit</w:t>
      </w:r>
    </w:p>
    <w:p w14:paraId="6D44FD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22EEF5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71EA33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ADFD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3BAA6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FF4D2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0F42B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790B1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F019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9B7BA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0007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24EA5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C607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A93C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16BA51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4D7BE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35AA1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0EF35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10233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5B9FD6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5643A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23024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E8B59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7CA8A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2D006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1AC36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D6803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D2780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Sirtuin-3 (SIRT3), a major mitochondria NAD+-dependent deacetylase, may target mitochondrial proteins for lysine deacetylation and also regulate cellular functions. And, SIRT3 is an emerging instrumental regulator of the mitochondrial adaptive response to stress, such as metabolic reprogramming and antioxidant defense mechanisms. Accumulating evidence has recently demonstrated that SIRT3 may function as either oncogene or tumor suppressor on influencing cell death by targeting a series of key modulators and their relevant pathways in cancer..</w:t>
      </w:r>
    </w:p>
    <w:p w14:paraId="31DF1A4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79A175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54C610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6747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9140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6FB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68B3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C012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229F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5A3137A">
      <w:pPr>
        <w:rPr>
          <w:rFonts w:hint="default" w:ascii="Times New Roman" w:hAnsi="Times New Roman" w:cs="Times New Roman"/>
          <w:b/>
          <w:bCs/>
          <w:sz w:val="28"/>
          <w:szCs w:val="28"/>
        </w:rPr>
      </w:pPr>
    </w:p>
    <w:p w14:paraId="440C80A6">
      <w:pPr>
        <w:rPr>
          <w:rFonts w:hint="default" w:ascii="Times New Roman" w:hAnsi="Times New Roman" w:cs="Times New Roman"/>
          <w:b/>
          <w:bCs/>
          <w:sz w:val="28"/>
          <w:szCs w:val="28"/>
        </w:rPr>
      </w:pPr>
    </w:p>
    <w:p w14:paraId="6AD6E31B">
      <w:pPr>
        <w:rPr>
          <w:rFonts w:hint="default" w:ascii="Times New Roman" w:hAnsi="Times New Roman" w:cs="Times New Roman"/>
          <w:b/>
          <w:bCs/>
          <w:sz w:val="28"/>
          <w:szCs w:val="28"/>
        </w:rPr>
      </w:pPr>
    </w:p>
    <w:p w14:paraId="2944B8B3">
      <w:pPr>
        <w:rPr>
          <w:rFonts w:hint="default" w:ascii="Times New Roman" w:hAnsi="Times New Roman" w:cs="Times New Roman"/>
          <w:b/>
          <w:bCs/>
          <w:sz w:val="28"/>
          <w:szCs w:val="28"/>
        </w:rPr>
      </w:pPr>
    </w:p>
    <w:p w14:paraId="6727239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AED4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9B0549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6BDA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F4A1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99970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72925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E608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FCCFA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169CA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38742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B340C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FC03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095C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8A81A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D0927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59A83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C1FA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320A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97573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BBCDE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220CC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D3D3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2342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88E68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F847D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4862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9AB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09CB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9CFB5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BA2DC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C608D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042A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4BC3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E9D43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22CB5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A0D4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2BD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55F4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8A0A6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04CAB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A51C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B2D1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6AC8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35738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FFB85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9D8FC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8F97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6F43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30DCA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AE146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EDFB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AED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CC10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952C7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5D609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99228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8FB2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4E65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A4DF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802C3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7BCF1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492F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A70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C751A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E10B6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C89AD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6FEF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BB44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18B0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ED9AB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41514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836C4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DC3C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3E100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6876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5798B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AB3257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8BD74E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0F449E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8BC5C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D83A1F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4408CD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22D124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D377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EABC0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C6F17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21917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55081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D399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DA23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18B9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5E70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F41D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DEA4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1C60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622C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5CC70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10DDA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4790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932E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A6E8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2F1E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CEAF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36FB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4B550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1AB1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ABDD4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9462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85C79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E6701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854FE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1591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C8B9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0810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B287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78C4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B099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C013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0CC5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3E39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C061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AC979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7B7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DDC8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DB18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E0EC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6AD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D2BF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BC1E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5B54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3D4D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0A6B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674F1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B3CF9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958D1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ED27F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C95DF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E9CD38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3222E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50A12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20B06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F6AA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C8C3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28DD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06387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4123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5592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CD311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6269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5C51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47802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A71C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D522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BF2DF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493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B93A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10B5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2A45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5EEF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38CF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F3230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2C4C7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3709F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BC6EB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D10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ECAD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F1C3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E61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7A35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8D022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D96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A637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271AB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44E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484F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CE464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B36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D167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55424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50A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E0E5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BBA7C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3F9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BD1A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9ED7E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0079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D726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56D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42F4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DA5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06A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F54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008B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9632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9FF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36D0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0B72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5FB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170A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8F91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46E3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B5DB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DD51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3C2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A79A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8DAC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F7C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A663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272F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ED39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A147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39DB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FBE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B12F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61F9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E84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31AF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964D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B58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3F8A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FD04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770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455A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18F1E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5BD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703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987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A64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0A4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94DB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5D5D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F383C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5602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1536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77D6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A06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F846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A3C7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484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3CC7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9962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317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8026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F22DA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219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6CD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829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308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BE9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954E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25D3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42C0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6365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2A08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A8D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6219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7811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906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F743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8674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AB5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64DD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CE31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A97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F5E9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D7C8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9C5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048A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3DE3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295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4E1B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B94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E2D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174C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0DF9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E37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E729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1BA1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FDB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2DB5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9A09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7B2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CF25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2EFC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76E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F656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8D7AB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E1BFD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F7C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51B1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6980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96C5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72745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FA63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E124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E14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7465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99C3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62E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8C62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4D49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CAF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2B63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4C27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2C9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CF12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549A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737D5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B8FA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FE6D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AEB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CAD0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F0B0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271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2DE8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BA79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93B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92A4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006D6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7318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A26E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AE82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3AEA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800C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90AC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D7C7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C187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3988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85AC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76F8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FDC8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08A3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189B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1CC0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24EE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B33B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DC6B5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7DC6B5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CBDFA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D6830C7">
    <w:pPr>
      <w:pStyle w:val="6"/>
      <w:jc w:val="both"/>
    </w:pPr>
  </w:p>
  <w:p w14:paraId="2D72DB0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822C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EC39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837581E"/>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7960</Words>
  <Characters>14519</Characters>
  <Lines>251</Lines>
  <Paragraphs>70</Paragraphs>
  <TotalTime>1</TotalTime>
  <ScaleCrop>false</ScaleCrop>
  <LinksUpToDate>false</LinksUpToDate>
  <CharactersWithSpaces>15774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2026-06-24T08:35:40Z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