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3A554">
      <w:pPr>
        <w:pStyle w:val="2"/>
        <w:bidi w:val="0"/>
        <w:jc w:val="center"/>
        <w:rPr>
          <w:rFonts w:hint="default" w:ascii="Times New Roman" w:hAnsi="Times New Roman" w:cs="Times New Roman"/>
          <w:b/>
          <w:bCs w:val="0"/>
          <w:sz w:val="36"/>
          <w:szCs w:val="36"/>
        </w:rPr>
      </w:pPr>
      <w:r>
        <w:rPr>
          <w:rFonts w:hint="eastAsia"/>
          <w:b/>
          <w:bCs/>
          <w:sz w:val="36"/>
          <w:szCs w:val="36"/>
        </w:rPr>
        <w:t>Human BLVRA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398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0A48AD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475C98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A2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BC3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5697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DFFC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91B8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5D2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9410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6009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8B2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45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F69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41E5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AA99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B151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7E1D2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7574F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D680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832F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7FE2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D726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31FF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812E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D41B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9D3F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EC9F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LVRA（胆绿素还原酶A）是一种蛋白质编码基因。与BLVRA相关的疾病包括高胆红素血症和胆汁淤积。其相关途径包括IL-10途径和KEAP1-NFE2L2途径。与该基因相关的基因本体注释包括氧化还原酶活性和胆绿素还原酶（NAD（P）+）活性。DHDH是该基因的一个重要同源基因。</w:t>
      </w:r>
    </w:p>
    <w:p w14:paraId="1D76F656">
      <w:pPr>
        <w:ind w:firstLine="441" w:firstLineChars="0"/>
        <w:rPr>
          <w:rFonts w:hint="default" w:ascii="Times New Roman" w:hAnsi="Times New Roman" w:cs="Times New Roman"/>
        </w:rPr>
      </w:pPr>
    </w:p>
    <w:p w14:paraId="43FC6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8E35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F2B9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D71B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4A25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EFAB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F4AC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E717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AD14F0">
      <w:pPr>
        <w:rPr>
          <w:rFonts w:hint="default" w:ascii="Times New Roman" w:hAnsi="Times New Roman" w:cs="Times New Roman"/>
        </w:rPr>
      </w:pPr>
      <w:r>
        <w:rPr>
          <w:rFonts w:hint="default" w:ascii="Times New Roman" w:hAnsi="Times New Roman" w:cs="Times New Roman"/>
        </w:rPr>
        <w:br w:type="page"/>
      </w:r>
    </w:p>
    <w:p w14:paraId="02391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9C48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0A5B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D0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267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5CB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43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010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3E3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4BC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1B7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6F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126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757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ED3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EEC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F3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81E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C48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2FF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961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BA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D4D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B1A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F07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46B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F18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DF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3D56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53F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FD9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ABF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BA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BBCF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702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93B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C95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74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07D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15D4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932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91A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D61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54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BB78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5C09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8B3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6CC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757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E2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53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8C5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783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1B7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EE1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3F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74B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DE1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729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18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1B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9BF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E67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1DA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151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C0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7C44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2A7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0BA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32E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2A93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30BD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2A7B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2596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8871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6F78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2F5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814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72E8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E63A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B1B3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6F06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630C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CC13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6D4FC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C046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97EA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CDCF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439E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522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D8D8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0D0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3DF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C72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237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CFC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2EC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90F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D2D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1DB5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F28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F1C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7A8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0B3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CD1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B1A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D446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AD23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164B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33D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C28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0E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47B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000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CD8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C91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47F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0E6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947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E6B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947D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7925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CF28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DDA7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EF9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27EF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416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D74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8168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C284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3CB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6271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C93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6B9F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1B9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C87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BEC2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AF37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A2CD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82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D30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8226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12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65BE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C20E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B8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9C33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48E3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38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8DC8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B5E3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ED4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D47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DA9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85C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45D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9E4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745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459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B13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E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22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B05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79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52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8EC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C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7A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122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AC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E7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491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83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26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23B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28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AE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462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4A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7D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891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ACB0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E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21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45E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25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52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1E4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A3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A4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12A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EA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1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675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CF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6C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154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C6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1A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211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94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56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E11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37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84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255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21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C1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FA5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F4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CD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30A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73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83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2C7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51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C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5AF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8E2E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4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33F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64C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8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21B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72B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25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FF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FD4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38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9C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30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9A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7F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86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0C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6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AF8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3BE7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A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A3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CC8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EC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C6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35A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0A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E7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EF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C9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CE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02F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B7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4C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8F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7C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9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0F0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88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1D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47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7C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E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875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9A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CD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340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DB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6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C70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79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0E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35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EE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9B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986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67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F7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8F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A1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33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BD6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E853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4AE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4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0B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20E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A5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F0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4BD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5B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FF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5E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ED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A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16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9C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D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91F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7A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1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65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1B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BD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F44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3A0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A0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3D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199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A2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1A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B7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43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0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674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D49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C05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010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39C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B77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EAA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A0D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1A9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4B1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968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4F0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9B1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4CC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C6D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243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C2C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66A1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BFBB14">
      <w:pPr>
        <w:rPr>
          <w:rFonts w:hint="default" w:ascii="Times New Roman" w:hAnsi="Times New Roman" w:cs="Times New Roman"/>
          <w:sz w:val="22"/>
          <w:szCs w:val="22"/>
        </w:rPr>
      </w:pPr>
    </w:p>
    <w:p w14:paraId="6F338E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F92D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BLVRA Elisa Kit</w:t>
      </w:r>
    </w:p>
    <w:p w14:paraId="68D497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B52A3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BF65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E8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7EF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E78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D4C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491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285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9C7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0FE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E69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27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D70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3DA0D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93B9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2FB5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8DCF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8FB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E7CF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344F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06F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87D0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52BD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7CF8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E72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DE29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D24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BLVRA (Biliverdin Reductase A) is a Protein Coding gene. Diseases associated with BLVRA include Hyperbiliverdinemia and Cholestasis. Among its related pathways are IL-10 Pathway and KEAP1-NFE2L2 pathway. Gene Ontology (GO) annotations related to this gene include oxidoreductase activity and biliverdin reductase (NAD(P)+) activity. An important paralog of this gene is DHDH.</w:t>
      </w:r>
    </w:p>
    <w:p w14:paraId="3562F1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DDDC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EC6F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C5F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C2E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6A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F33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6E0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9B4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31595E">
      <w:pPr>
        <w:rPr>
          <w:rFonts w:hint="default" w:ascii="Times New Roman" w:hAnsi="Times New Roman" w:cs="Times New Roman"/>
          <w:b/>
          <w:bCs/>
          <w:sz w:val="28"/>
          <w:szCs w:val="28"/>
        </w:rPr>
      </w:pPr>
    </w:p>
    <w:p w14:paraId="6CD4DD76">
      <w:pPr>
        <w:rPr>
          <w:rFonts w:hint="default" w:ascii="Times New Roman" w:hAnsi="Times New Roman" w:cs="Times New Roman"/>
          <w:b/>
          <w:bCs/>
          <w:sz w:val="28"/>
          <w:szCs w:val="28"/>
        </w:rPr>
      </w:pPr>
    </w:p>
    <w:p w14:paraId="204B4860">
      <w:pPr>
        <w:rPr>
          <w:rFonts w:hint="default" w:ascii="Times New Roman" w:hAnsi="Times New Roman" w:cs="Times New Roman"/>
          <w:b/>
          <w:bCs/>
          <w:sz w:val="28"/>
          <w:szCs w:val="28"/>
        </w:rPr>
      </w:pPr>
    </w:p>
    <w:p w14:paraId="29ACA625">
      <w:pPr>
        <w:rPr>
          <w:rFonts w:hint="default" w:ascii="Times New Roman" w:hAnsi="Times New Roman" w:cs="Times New Roman"/>
          <w:b/>
          <w:bCs/>
          <w:sz w:val="28"/>
          <w:szCs w:val="28"/>
        </w:rPr>
      </w:pPr>
    </w:p>
    <w:p w14:paraId="0F060F7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7F7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99EA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69D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4D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21D5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84C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27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11B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D6B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A8E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E14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A5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11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1A4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1DC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973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AA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52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5C3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29D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C75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84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D6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F8D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DDC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178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89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629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4AE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B3C9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850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D4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CA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D7B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106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702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1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319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03C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7BC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1F1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03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596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ED8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313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4C0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04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35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6DE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B36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23F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5C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77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93A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C70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743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B7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74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FEE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E82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0DA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A3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B8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2E6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59F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05C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58B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DC1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737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C7B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8489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3CF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FCC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5816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BCA4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7935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4D35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1196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B5A3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EC82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530A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53FA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4284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EAB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E912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14B3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E02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2A1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027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5F1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6C5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650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4B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C92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840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300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F25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BC3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A2F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53C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2E8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159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FA6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DD6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D3D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B6E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D3AE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59A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C5B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A4A4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A16E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472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F2B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80D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4F7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E2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5EE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41A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CA4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867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C14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0D3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EBD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60A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829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BC9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36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D79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BBC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C13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2A0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74C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68D4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9F2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1F29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A804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AC6A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84B37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EF4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2B36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C624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D51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FC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433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B377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D8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5258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5FB9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2D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19D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49F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56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588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9A1B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6F1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177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BDB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BF3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4B8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027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0E2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CBB8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E49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DB6B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39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8AB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95A4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8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F4A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7EDF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D7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45B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D94B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B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3B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891D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25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B0B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9F9E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E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29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861D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BB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030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4E8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BC3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44A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B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507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B72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35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C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5C4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89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40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92D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AC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7D1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055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CC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AC3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27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16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02C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B1B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29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C3B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EC0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1D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48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A48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A6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6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DDB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91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4BE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029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85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1C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F3B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DB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F5B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C6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EA7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5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ED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4C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80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82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1FA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FB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562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93E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E3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FA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6E9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553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4B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A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C89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8F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3C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EEC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588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2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A6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84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BA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08B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6A2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CB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F1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050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C8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8E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2DA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B4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E0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70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98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D5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3D7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C8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1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EE0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C3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76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40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8F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D1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8D1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4C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5D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703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F3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9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625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D8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74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E2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C8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2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F75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93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1E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DF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0C2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9F3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0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141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B9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BF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01F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363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64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2B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6A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CC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61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76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09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334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CC4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93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544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98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0A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85AA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8F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6F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4F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99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E2B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54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39B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71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36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605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F48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0F6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DF5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383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97C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A81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4ED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884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DC4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08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679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553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1AC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280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7BC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F28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739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C2D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2CC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F2CC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D2D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C1969B">
    <w:pPr>
      <w:pStyle w:val="6"/>
      <w:jc w:val="both"/>
    </w:pPr>
  </w:p>
  <w:p w14:paraId="02A679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207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8ED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177D55"/>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7033</Words>
  <Characters>9860</Characters>
  <Lines>251</Lines>
  <Paragraphs>70</Paragraphs>
  <TotalTime>0</TotalTime>
  <ScaleCrop>false</ScaleCrop>
  <LinksUpToDate>false</LinksUpToDate>
  <CharactersWithSpaces>10297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2026-06-24T08:39:26Z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