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4517A">
      <w:pPr>
        <w:pStyle w:val="2"/>
        <w:bidi w:val="0"/>
        <w:jc w:val="center"/>
        <w:rPr>
          <w:rFonts w:hint="default" w:ascii="Times New Roman" w:hAnsi="Times New Roman" w:cs="Times New Roman"/>
          <w:b/>
          <w:bCs w:val="0"/>
          <w:sz w:val="36"/>
          <w:szCs w:val="36"/>
        </w:rPr>
      </w:pPr>
      <w:r>
        <w:rPr>
          <w:rFonts w:hint="eastAsia"/>
          <w:b/>
          <w:bCs/>
          <w:sz w:val="36"/>
          <w:szCs w:val="36"/>
        </w:rPr>
        <w:t>Human Glucocorticoid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F36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3BA81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5C5B75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E5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C14D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6F2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851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3526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8A71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8483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2D96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04F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33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304E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D71E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CE08B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74A3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2FF1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5D99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63386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D54D7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8E1C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2CB1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7215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CEB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C9FC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E36D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35D7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糖皮质激素受体（GR）是一种核受体，作为配体激活的转录因子，介导糖皮质激素的多种生理作用。这种类固醇激素受体以积极或消极的方式调节基因表达，与关键转录因子相互作用，通过激活激酶信号通路介导大多数快速非基因组糖皮质激素效应，并影响线粒体DNA转录。</w:t>
      </w:r>
    </w:p>
    <w:p w14:paraId="43D7A791">
      <w:pPr>
        <w:ind w:firstLine="441" w:firstLineChars="0"/>
        <w:rPr>
          <w:rFonts w:hint="default" w:ascii="Times New Roman" w:hAnsi="Times New Roman" w:cs="Times New Roman"/>
        </w:rPr>
      </w:pPr>
    </w:p>
    <w:p w14:paraId="5BC65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9486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58BB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CB0E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49EA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24C2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3D3B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E49F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27628B">
      <w:pPr>
        <w:rPr>
          <w:rFonts w:hint="default" w:ascii="Times New Roman" w:hAnsi="Times New Roman" w:cs="Times New Roman"/>
        </w:rPr>
      </w:pPr>
      <w:r>
        <w:rPr>
          <w:rFonts w:hint="default" w:ascii="Times New Roman" w:hAnsi="Times New Roman" w:cs="Times New Roman"/>
        </w:rPr>
        <w:br w:type="page"/>
      </w:r>
    </w:p>
    <w:p w14:paraId="72F28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09F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9FA7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6A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9F4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454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DA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C27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B4D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0CD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81F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D7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489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70A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53A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6A3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C2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0F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E81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01A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211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9E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53A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AD5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FDC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BFD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BAC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30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57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A71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635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A39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A7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C28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37B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436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557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8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B29E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4A92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1BC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1B0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9DF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15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61A1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E3B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F78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334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2C3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7B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A04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6D4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2D9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CA0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2DB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A6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A76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3DE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30E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7BF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2C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0C8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995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A56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97D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AF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7520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21C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F0E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560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4F84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ADB8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0A5A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63D4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8916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496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F4A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455B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F519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AD7D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D090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0BDB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8D50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9E0D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F2E2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E86B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4C95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2674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31E7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C602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AABB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A98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C5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95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543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305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C09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DC0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D23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AE55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88D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322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883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B16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3A3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695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509D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4A95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A0A1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F3B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71A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1E8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F93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4C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478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623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557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CC2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F4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DFF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217D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4F87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6F7E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8259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C29F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141B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9747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87FB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5696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B3A8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E36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7947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5EC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98E5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5D2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087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F061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2937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130F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A9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B4BA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CC14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48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C57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F1D8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3E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5F24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F301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A4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529F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453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F00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C94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3DB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CCD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5E4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019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8E4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0D3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49D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0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C5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F61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6A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DA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BDA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72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89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CE4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4E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74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DA6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FF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EA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1EF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0E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57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C29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D1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B5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34B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9B2D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E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F6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F91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37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27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5B5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AF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B7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16B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C2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33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CBA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12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9B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091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61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5F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E3A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26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CB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212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48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26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B3E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81F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65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ABA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B1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EB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14C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65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FD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FD4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FF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41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779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47A8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B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BEA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18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5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0EE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88C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3F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9A4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327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05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8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EB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3E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0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7A9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5A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9C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9AD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DE7F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1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F1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C7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22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74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AF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7A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1D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2CA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40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1A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7D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B3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C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644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CE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1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D93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BF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1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F5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45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B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DB1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BB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B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FF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9C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A6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60A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E5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A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1C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49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AA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598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C8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FA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751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D7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E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015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23C0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694C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8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0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B3E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EB7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96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FCC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EF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C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027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23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8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88C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81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11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6A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B9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5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29F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E2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7B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76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5D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C4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26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20B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1F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F0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A87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2F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9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7A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7F4C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94D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2D7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BFD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6DA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FED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F3F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8FD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3AB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5F2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253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48F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AFA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346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5CE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8D8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AAE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D6D002">
      <w:pPr>
        <w:rPr>
          <w:rFonts w:hint="default" w:ascii="Times New Roman" w:hAnsi="Times New Roman" w:cs="Times New Roman"/>
          <w:sz w:val="22"/>
          <w:szCs w:val="22"/>
        </w:rPr>
      </w:pPr>
    </w:p>
    <w:p w14:paraId="19BC5B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FACB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Glucocorticoid Receptor Elisa Kit</w:t>
      </w:r>
    </w:p>
    <w:p w14:paraId="15DBEF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47B7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00AF0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B7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61E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085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D20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513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E3E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F5B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869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F05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E7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088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2AC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969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C3F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A79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38F5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459A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15A8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C7C8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2220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F7D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D82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4BD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007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7F93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glucocorticoid receptor (GR) is a nuclear receptor that functions as a ligand-activated transcription factor mediating the diverse physiologic effects of glucocorticoids. This steroid hormone receptor modulates gene expression in a positive or negative fashion, interacts with key transcription factors, mediates most of the rapid nongenomic glucocorticoid effects via activation of kinase signaling pathways, and influences mitochondrial DNA transcription.</w:t>
      </w:r>
    </w:p>
    <w:p w14:paraId="20F305C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0823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F31B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C86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7B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D4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490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4D4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48D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9A612D">
      <w:pPr>
        <w:rPr>
          <w:rFonts w:hint="default" w:ascii="Times New Roman" w:hAnsi="Times New Roman" w:cs="Times New Roman"/>
          <w:b/>
          <w:bCs/>
          <w:sz w:val="28"/>
          <w:szCs w:val="28"/>
        </w:rPr>
      </w:pPr>
    </w:p>
    <w:p w14:paraId="1A4A6B7A">
      <w:pPr>
        <w:rPr>
          <w:rFonts w:hint="default" w:ascii="Times New Roman" w:hAnsi="Times New Roman" w:cs="Times New Roman"/>
          <w:b/>
          <w:bCs/>
          <w:sz w:val="28"/>
          <w:szCs w:val="28"/>
        </w:rPr>
      </w:pPr>
    </w:p>
    <w:p w14:paraId="73C21D67">
      <w:pPr>
        <w:rPr>
          <w:rFonts w:hint="default" w:ascii="Times New Roman" w:hAnsi="Times New Roman" w:cs="Times New Roman"/>
          <w:b/>
          <w:bCs/>
          <w:sz w:val="28"/>
          <w:szCs w:val="28"/>
        </w:rPr>
      </w:pPr>
    </w:p>
    <w:p w14:paraId="4B2917C6">
      <w:pPr>
        <w:rPr>
          <w:rFonts w:hint="default" w:ascii="Times New Roman" w:hAnsi="Times New Roman" w:cs="Times New Roman"/>
          <w:b/>
          <w:bCs/>
          <w:sz w:val="28"/>
          <w:szCs w:val="28"/>
        </w:rPr>
      </w:pPr>
    </w:p>
    <w:p w14:paraId="312BB1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2C2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2789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25D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08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4A26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E4D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BD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6F6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2E0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65A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CCA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80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BC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647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602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A8E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0B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2F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BBA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C72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321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E3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2C8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1C2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2AC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8A8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43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A5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BBC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DDB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DEF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E5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436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092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D30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CE2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54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D8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AC9D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1DA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F11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89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338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8ED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BFE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C7D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30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C0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4F1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85A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2DD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BB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FE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B79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939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9B8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49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C8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FFC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FB0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1E1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D4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DD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B81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394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51F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35D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427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7F9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DDD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ACEE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14A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D3A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64F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43B8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1C9A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1698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79C8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E9E8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32EA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CB10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D2FE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ABB1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C9A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C6CE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7AC1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187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EB33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9BB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CD7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F8A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F2B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8E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3D8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15B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B7B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75C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5EB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55A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A08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AC4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1E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331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F5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075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CC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598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B22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32E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126A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4FD3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CF8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115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916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D57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646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EE9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909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642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FFF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D1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FBC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EF5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B72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E2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AC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746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DD6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13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756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EEC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F0E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ABF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39E6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383E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59A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4AE1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BE29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28D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9C2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4D25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DEE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07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A537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AA20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99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CFBE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EBB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B9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C3B1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DFC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BC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F39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56D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28F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D41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74D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4A2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636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712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AD8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CBBF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135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2C06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4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3E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CC17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9F4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D5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DE3B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AE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EFC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BC5E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CDF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B96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25AF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A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6EA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66E0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B1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9B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DACB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B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55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822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94E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1FB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7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A9A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C3C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66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F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7D2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0E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4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53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F0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9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0C8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20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570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194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0A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541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6B3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0E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51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C2D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99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9DA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315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24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035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F58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0C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45B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B23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85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C89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92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3B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960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A0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F19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3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CD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9A5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8C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7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3AB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F6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35F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04E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2BD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2A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45B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85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55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86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E0F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07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9FD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4E3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07A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1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8AA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BB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D8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1F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B3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4C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E69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FE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2C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C5F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178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27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34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DC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9F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06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3EF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35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71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205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4F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F3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8D0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AD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B0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5AB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55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72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4EC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7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C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2A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7D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91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78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4D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C2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6D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DF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D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9C7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76D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3B8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4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1F1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74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4B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2D0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47B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3F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D6D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C0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97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266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DD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26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87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5FD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86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77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380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64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14A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728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1B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1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5DF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21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0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1A6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67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BD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62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90B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0ED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ED4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5A5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F96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EB6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C1A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B9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6B7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34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253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BE2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A98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B8A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118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51B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188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26E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2C7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F2C7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11E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5DBC2B">
    <w:pPr>
      <w:pStyle w:val="6"/>
      <w:jc w:val="both"/>
    </w:pPr>
  </w:p>
  <w:p w14:paraId="5CE280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C7D9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046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F77D6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6593</Words>
  <Characters>7609</Characters>
  <Lines>251</Lines>
  <Paragraphs>70</Paragraphs>
  <TotalTime>0</TotalTime>
  <ScaleCrop>false</ScaleCrop>
  <LinksUpToDate>false</LinksUpToDate>
  <CharactersWithSpaces>7697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2026-06-24T09:12:08Z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