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1C12B">
      <w:pPr>
        <w:pStyle w:val="2"/>
        <w:bidi w:val="0"/>
        <w:jc w:val="center"/>
        <w:rPr>
          <w:rFonts w:hint="default" w:ascii="Times New Roman" w:hAnsi="Times New Roman" w:cs="Times New Roman"/>
          <w:b/>
          <w:bCs w:val="0"/>
          <w:sz w:val="36"/>
          <w:szCs w:val="36"/>
        </w:rPr>
      </w:pPr>
      <w:r>
        <w:rPr>
          <w:rFonts w:hint="eastAsia"/>
          <w:b/>
          <w:bCs/>
          <w:sz w:val="36"/>
          <w:szCs w:val="36"/>
        </w:rPr>
        <w:t>Human methylglyoxal MG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FFE8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7.8–500ng/ml</w:t>
      </w:r>
    </w:p>
    <w:p w14:paraId="239FB8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1.56ng/ml</w:t>
      </w:r>
    </w:p>
    <w:p w14:paraId="52F336F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58C2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CB11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FBD3B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23480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C3EE9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FF12E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41A98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72EFA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DBA89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854B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CDEE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CC328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CEB98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5828A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FA545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B3947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2DCFAF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5B34BA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9437F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E98EF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1EBFD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817B3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E0712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F1AD8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A5EA4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甲基乙二醛（MG）是一种有效的蛋白质糖化剂。糖基化直接作用于精氨酸残基的胍基，主要形成氢咪唑啉酮N（δ）-（5-氢-5-甲基-4-咪唑啉-2-基）-鸟氨酸（MG-H1）残基。</w:t>
      </w:r>
    </w:p>
    <w:p w14:paraId="1F228127">
      <w:pPr>
        <w:ind w:firstLine="441" w:firstLineChars="0"/>
        <w:rPr>
          <w:rFonts w:hint="default" w:ascii="Times New Roman" w:hAnsi="Times New Roman" w:cs="Times New Roman"/>
        </w:rPr>
      </w:pPr>
    </w:p>
    <w:p w14:paraId="3D3AF4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9BC9C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B0629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A794F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5199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1FAD4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D0128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B62A6A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78533C4">
      <w:pPr>
        <w:rPr>
          <w:rFonts w:hint="default" w:ascii="Times New Roman" w:hAnsi="Times New Roman" w:cs="Times New Roman"/>
        </w:rPr>
      </w:pPr>
      <w:r>
        <w:rPr>
          <w:rFonts w:hint="default" w:ascii="Times New Roman" w:hAnsi="Times New Roman" w:cs="Times New Roman"/>
        </w:rPr>
        <w:br w:type="page"/>
      </w:r>
    </w:p>
    <w:p w14:paraId="1D8F0D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5DF23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9413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A5DF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E3C08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909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A611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05E2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D12F0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9655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0CBF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59F7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37C7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31B72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41C6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21A0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F7A9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AAB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9F824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86D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474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4F58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D76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4686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24933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576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EBF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1C6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3257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D6552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8CF33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2F45D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090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64AC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9DE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A48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82C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6C5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949E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B88D1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B48D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CCA76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966BD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4D0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65EB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85A2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2465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62AF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9C7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249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6838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517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5DCE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275D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1E94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650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8EEA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3D4E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9903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D71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80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69F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673D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E71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4BE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24E7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F7E319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885D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BAF2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936B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93014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F4E5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5C9EA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566FC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CD91E1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58D36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1BFB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B8A06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636D18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8D881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A40A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94A0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69F08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2A59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C9AD2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0977AA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FEC210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786A7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0DFD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86DF4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2FBC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AA1B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096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3CFF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B33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CBE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67E3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F39E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0B60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E856B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E363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ED45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40A3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F21F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0459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7DF8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0493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3316F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4FAA2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01F24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B057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F656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50FF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08FB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068B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B224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B144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8312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B8DC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6B7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9E04B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AAFDF3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9E76C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39F74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0189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A7B41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ABDA3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3C525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C37781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370E4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FB247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14295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A746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598D6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CA9E8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B5AB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2B9FF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7F9C02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77B0B5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CA4D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6D15A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F54059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CD9B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40AD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D959F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7C8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56EA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E34FC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54D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A50A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3ED77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8A85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99276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8A9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08D97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D4A27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61D24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98B20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50B2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C172A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E33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5A0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5DB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58E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96F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F20E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0DF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083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2B1E0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CE3C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4BE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DAD33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C804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08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3C9F2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0936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E6C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075B2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275D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698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69C45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8E96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D4F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EA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106D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C69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E77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2BFE1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DCC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D7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3E50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202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609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2691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1CB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860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C6E2B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63F2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379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E267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71B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E01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2CFFE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EFF9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5C3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02C4D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FCD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893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529F9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3E05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A47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E880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6F7C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C0E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70FEF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6E7A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ED6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15F78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93960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A3B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B1C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C31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4C0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B4B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DB8D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4F8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F02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A9D7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3A47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FD7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EE2F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7F9B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8A5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43DD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7AA1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4C9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191D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18657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C8C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D6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032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E7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D6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90D8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F946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C0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3941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C71B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EB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DBD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704A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E4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60E7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04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14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3086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26BD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E5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7E4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54F7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68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9286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5596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BF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0146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B1E5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33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ACDA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8109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07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3E3F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AF6A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39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C6B7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A1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C4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22C3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BD77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AE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97E8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31DFE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19EA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F6C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54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EA0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396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55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F61A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6001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5E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CA3F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A3DC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07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22DF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76C4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8F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00CD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C4C8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10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0BF9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27E7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DB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D16B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9178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669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76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9D60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6C75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11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85A1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D073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3B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BA6E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68A7E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9ED0A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BA29E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B89F8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F0518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10CA6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E7404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EAED0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FC401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E7266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5518A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75A7C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13B4B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C60FE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33DE8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514C6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F4681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DD05D4D">
      <w:pPr>
        <w:rPr>
          <w:rFonts w:hint="default" w:ascii="Times New Roman" w:hAnsi="Times New Roman" w:cs="Times New Roman"/>
          <w:sz w:val="22"/>
          <w:szCs w:val="22"/>
        </w:rPr>
      </w:pPr>
    </w:p>
    <w:p w14:paraId="15A0C5B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499BC4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methylglyoxal (MG) Elisa Kit</w:t>
      </w:r>
    </w:p>
    <w:p w14:paraId="702B53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7.8–500ng/ml</w:t>
      </w:r>
    </w:p>
    <w:p w14:paraId="371E36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1.56ng/ml</w:t>
      </w:r>
    </w:p>
    <w:p w14:paraId="63E3AF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E0D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D8C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E29D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ACD7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B4C2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F18E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E3F7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BA61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0B3F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FE2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A9D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2EE3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616B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1099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2667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46A14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514EB7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6B64D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0FC50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BC33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8969D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C24CB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AB618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6C39E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1DEFB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Methylglyoxal (mg) is an effective protein saccharifying agent. Glycosylation directly acts on the guanidine group of arginine residue, mainly forming hydroimidazolinone n（ δ）- (5-hydrogen-5-methyl-4-imidazoline-2-yl) - ornithine (mg-h1) residue.</w:t>
      </w:r>
    </w:p>
    <w:p w14:paraId="652D06F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E5D38D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A4B40C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CC71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7A39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FA8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5DF5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2C69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59BE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3C52190">
      <w:pPr>
        <w:rPr>
          <w:rFonts w:hint="default" w:ascii="Times New Roman" w:hAnsi="Times New Roman" w:cs="Times New Roman"/>
          <w:b/>
          <w:bCs/>
          <w:sz w:val="28"/>
          <w:szCs w:val="28"/>
        </w:rPr>
      </w:pPr>
    </w:p>
    <w:p w14:paraId="5D048A2E">
      <w:pPr>
        <w:rPr>
          <w:rFonts w:hint="default" w:ascii="Times New Roman" w:hAnsi="Times New Roman" w:cs="Times New Roman"/>
          <w:b/>
          <w:bCs/>
          <w:sz w:val="28"/>
          <w:szCs w:val="28"/>
        </w:rPr>
      </w:pPr>
    </w:p>
    <w:p w14:paraId="0C0EB080">
      <w:pPr>
        <w:rPr>
          <w:rFonts w:hint="default" w:ascii="Times New Roman" w:hAnsi="Times New Roman" w:cs="Times New Roman"/>
          <w:b/>
          <w:bCs/>
          <w:sz w:val="28"/>
          <w:szCs w:val="28"/>
        </w:rPr>
      </w:pPr>
    </w:p>
    <w:p w14:paraId="6EDC24EF">
      <w:pPr>
        <w:rPr>
          <w:rFonts w:hint="default" w:ascii="Times New Roman" w:hAnsi="Times New Roman" w:cs="Times New Roman"/>
          <w:b/>
          <w:bCs/>
          <w:sz w:val="28"/>
          <w:szCs w:val="28"/>
        </w:rPr>
      </w:pPr>
    </w:p>
    <w:p w14:paraId="32CE780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BB9F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FABFF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BDF9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0B33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F6602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C231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AA8D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C1E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ABEA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B0C6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E51E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504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4BA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968F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0BDE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16E8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C6D1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1AA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7567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B215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9063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2CF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1EC9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B460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21F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D7B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5A4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460E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57EE6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871F7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B643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DC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A049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07B1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88F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DEDB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45B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4331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3BF4F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088F1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27E0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B18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8FF7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F6B6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5C2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949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DBC4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D65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C309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42A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956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6A4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6CE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2D70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FC52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FC12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842D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C54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AADC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854B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CF92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3F71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DB4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537E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F39D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5CB9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C1DC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ED6A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24C4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1460E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324A5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99AA1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646A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7CAD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5457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82CC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4476C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2E075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EF68D8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753D7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EE0BF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DDB9B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F4256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B369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11CFF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29637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2F16B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2BD66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606B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87D9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4970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03C6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513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F03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04F5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256E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23E89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9E429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4F6C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BEE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9C9A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4ED8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F598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0D9A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8A79B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3B94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141F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CBD4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02488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35E44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23599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F5B6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AF68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9BC3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AAE2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5685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3E10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F09A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8289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CD42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1C4C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64D5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B96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3817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7BE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0C34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18F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35D0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0E29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3077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C1A1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233F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491DA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AB55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F678A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42A13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DF572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4F6CDF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8D672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C3E4B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E1E48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BBEA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F634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5F0A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AE82C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A31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9B4A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B149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E6F1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5BB8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FDF1A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E4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AE04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254A8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B31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DB96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4435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87A8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CB36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E887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3B44F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65352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6276E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FE4EB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32E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7449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F6F2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698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E406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A02CF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85C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5357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5CA45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8B3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B775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BDCF5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02A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218A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A69BC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164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0D9B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D0478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611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27FB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C3159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7863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CB35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B6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7811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545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88A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504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C115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857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B6B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E8B8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8087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B6A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8CF0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6E5D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B7D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9481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0158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AEE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B205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F9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FF3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1C2E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288C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A99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B8DB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7216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418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C792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F0BD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A9A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BECE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CF9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1D5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8C58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950B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C7E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84F8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8E075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3D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375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252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560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CC9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4FA2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D5C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vAlign w:val="center"/>
          </w:tcPr>
          <w:p w14:paraId="2A795F2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E640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B3E8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9AFE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DD8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A847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AF79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CC5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1D2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6B5C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AB0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9795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F346D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A6F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75C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C77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2C4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818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C87C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1AFD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4D8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9637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9988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674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2850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CBC1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D8B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0D91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524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78B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CB0D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C801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6A1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A946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DEB9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945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3C6F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FCB5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B2C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2F8B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205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380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435E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55E0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A63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02D9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2C4F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CC4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DF19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26C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3EE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69F3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94D1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CCD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99E1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B1616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59E88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EE1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62B0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954F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0EC2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2B98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F0C2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6D19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D53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BDC2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FEC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FCE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B2BD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729E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C6E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75B0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10D2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D30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13A2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3961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0776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80F4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EDFE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D06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1DD2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91A9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CBC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2A2F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B8CA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FC2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1A5C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05CE3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57E7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F2AC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B2F9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6FA5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E408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D7B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2B15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C4CC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1034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012A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795D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9EA4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B0C9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4FE4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7066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CB84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F1E0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05942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305942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701F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39F4BA5">
    <w:pPr>
      <w:pStyle w:val="6"/>
      <w:jc w:val="both"/>
    </w:pPr>
  </w:p>
  <w:p w14:paraId="35DCD00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D632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2976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DBC7E8B"/>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8540</Words>
  <Characters>17688</Characters>
  <Lines>251</Lines>
  <Paragraphs>70</Paragraphs>
  <TotalTime>0</TotalTime>
  <ScaleCrop>false</ScaleCrop>
  <LinksUpToDate>false</LinksUpToDate>
  <CharactersWithSpaces>19585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2026-06-25T01:08:47Z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