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CD161">
      <w:pPr>
        <w:pStyle w:val="2"/>
        <w:bidi w:val="0"/>
        <w:jc w:val="center"/>
        <w:rPr>
          <w:rFonts w:hint="default" w:ascii="Times New Roman" w:hAnsi="Times New Roman" w:cs="Times New Roman"/>
          <w:b/>
          <w:bCs w:val="0"/>
          <w:sz w:val="36"/>
          <w:szCs w:val="36"/>
        </w:rPr>
      </w:pPr>
      <w:r>
        <w:rPr>
          <w:rFonts w:hint="eastAsia"/>
          <w:b/>
          <w:bCs/>
          <w:sz w:val="36"/>
          <w:szCs w:val="36"/>
        </w:rPr>
        <w:t>Human IRS-1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C768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3C718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1208BD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44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9C57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A269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52E7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47F1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8A9D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5D63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ECBD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D3E2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36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66D0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EB6DB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C2226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4C6A2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6773D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D9975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A71F8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5A0C9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346F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C2CE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D1CF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4D8B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1B58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2D5C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50C8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胰岛素受体底物1(IRS1),是一种蛋白质,其上有多个(至少8个)可被受体激酶磷酸化的位点,磷酸化后可同多种效应物结合,包括:PI(3)K、Syp(一种磷酸酪氨酸磷酸酶)、Nck(一种连接蛋白)、GRB2(growthfactor receptor-bound protein。</w:t>
      </w:r>
    </w:p>
    <w:p w14:paraId="70E93B9E">
      <w:pPr>
        <w:ind w:firstLine="441" w:firstLineChars="0"/>
        <w:rPr>
          <w:rFonts w:hint="default" w:ascii="Times New Roman" w:hAnsi="Times New Roman" w:cs="Times New Roman"/>
        </w:rPr>
      </w:pPr>
    </w:p>
    <w:p w14:paraId="053D7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A7B1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DFDD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BC2C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CCFB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0F0B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FFA3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DDDBD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9C2148">
      <w:pPr>
        <w:rPr>
          <w:rFonts w:hint="default" w:ascii="Times New Roman" w:hAnsi="Times New Roman" w:cs="Times New Roman"/>
        </w:rPr>
      </w:pPr>
      <w:r>
        <w:rPr>
          <w:rFonts w:hint="default" w:ascii="Times New Roman" w:hAnsi="Times New Roman" w:cs="Times New Roman"/>
        </w:rPr>
        <w:br w:type="page"/>
      </w:r>
    </w:p>
    <w:p w14:paraId="35D3FE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0BC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9796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4A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E31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C99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94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A61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EC6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959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7F1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43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644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CC7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23A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541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30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040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CAE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552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971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9D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130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FB9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133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312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F17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8E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7338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C56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526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C32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5B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B1A4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A7F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AA3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731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32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8E27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4565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A7C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689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E97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04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FF0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5F0B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C8B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41E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3DC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D2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3D9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825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6C1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676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5D2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73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256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C21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107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B95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86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5BB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F07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7ED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DDF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2E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93F8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FDD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12B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48C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DC98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539B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88D8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375E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3EB1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9754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E719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AB5C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9513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98C9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7623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180C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1D38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AFB4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A5DD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07B3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5FF3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A8EC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73BF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E0FA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4F09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58C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C1A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EF2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689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2ED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145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1B1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188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7F8A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EB0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E9D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036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5A9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453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5F9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D795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F879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F7D3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C80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880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878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31A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DBA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9C4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264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1FC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840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58B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0B0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9B9B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7470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B26C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40A2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0930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2130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809F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1A9B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0D6C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037D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45B1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4D32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E70C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3937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103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C5BD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1C29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80E0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31E10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C5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C61F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0C3A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E2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8BD2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2142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D4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8866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D55D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F9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2B0B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E8B5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199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F17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5BC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019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458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58D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48D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5F8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77E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3C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724E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BDE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9D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57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746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03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DD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338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D5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24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942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F5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CD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58F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51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9B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3AA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0E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4A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C17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81DA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32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87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73A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67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A8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D21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7D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F2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A22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BD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C4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EC3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B1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BD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700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D0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E4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4C3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F8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7D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680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BA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61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D9C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850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E3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454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24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48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FCF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2A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CC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908B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36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3B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48B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C6CF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E4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CEA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032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5E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163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44F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C2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764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EDB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73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53B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55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68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523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B38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F5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695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548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551E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F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FD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6A9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8C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C7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555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D7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B9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8EA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DD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87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FD1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E1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59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E22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66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A1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E95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F2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72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E46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4F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83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383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20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C1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7C4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84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20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97D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58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63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15C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A7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7E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819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9B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11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393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70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B9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F77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843A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B4E0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2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D8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E82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44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D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BA1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8B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67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C75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BC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E6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37D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CBF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F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763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D2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B5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B33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50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3A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BFF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1F2A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57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FC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FE4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79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54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1CF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61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71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769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308E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FFA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46E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7A8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A486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012D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443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4C2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7B50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879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EF5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C37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BCF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748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9A6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E056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E2E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0F211C">
      <w:pPr>
        <w:rPr>
          <w:rFonts w:hint="default" w:ascii="Times New Roman" w:hAnsi="Times New Roman" w:cs="Times New Roman"/>
          <w:sz w:val="22"/>
          <w:szCs w:val="22"/>
        </w:rPr>
      </w:pPr>
    </w:p>
    <w:p w14:paraId="258197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970B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IRS-1 Elisa Kit</w:t>
      </w:r>
    </w:p>
    <w:p w14:paraId="2F5D31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2E4C7E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7BA148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A7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A8D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5DE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EB8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B95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380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069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C3C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D89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54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918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537F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2048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8C3D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12AB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200A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0DF8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9035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854D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AE1C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3E93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C099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DF20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65CD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AC08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 receptor substrate 1 (IRS1), a Protein, on which there are multiple (at least 8) sites that can be phosphorylated by receptor kinase, can bind to a variety of effectors after phosphorylation, including PI (3)K. SYP (a phosphotyrosine phosphatase), Nck (a connexin), Grb2 (growth factor receptor-bound protein）.</w:t>
      </w:r>
    </w:p>
    <w:p w14:paraId="20DB9C4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0BDB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A095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186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8FC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511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22C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A34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289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B73857">
      <w:pPr>
        <w:rPr>
          <w:rFonts w:hint="default" w:ascii="Times New Roman" w:hAnsi="Times New Roman" w:cs="Times New Roman"/>
          <w:b/>
          <w:bCs/>
          <w:sz w:val="28"/>
          <w:szCs w:val="28"/>
        </w:rPr>
      </w:pPr>
    </w:p>
    <w:p w14:paraId="5579C8A2">
      <w:pPr>
        <w:rPr>
          <w:rFonts w:hint="default" w:ascii="Times New Roman" w:hAnsi="Times New Roman" w:cs="Times New Roman"/>
          <w:b/>
          <w:bCs/>
          <w:sz w:val="28"/>
          <w:szCs w:val="28"/>
        </w:rPr>
      </w:pPr>
    </w:p>
    <w:p w14:paraId="5686AEB8">
      <w:pPr>
        <w:rPr>
          <w:rFonts w:hint="default" w:ascii="Times New Roman" w:hAnsi="Times New Roman" w:cs="Times New Roman"/>
          <w:b/>
          <w:bCs/>
          <w:sz w:val="28"/>
          <w:szCs w:val="28"/>
        </w:rPr>
      </w:pPr>
    </w:p>
    <w:p w14:paraId="22D076F1">
      <w:pPr>
        <w:rPr>
          <w:rFonts w:hint="default" w:ascii="Times New Roman" w:hAnsi="Times New Roman" w:cs="Times New Roman"/>
          <w:b/>
          <w:bCs/>
          <w:sz w:val="28"/>
          <w:szCs w:val="28"/>
        </w:rPr>
      </w:pPr>
    </w:p>
    <w:p w14:paraId="4BC14FD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085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EAEE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55C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92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4FB1F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955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B3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82F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A9E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890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E47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C7B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CB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B07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D06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2F0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08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E2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48B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92E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04C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D9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44D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61A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530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A2A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E2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2799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FF2F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BAF7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3F6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3C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0D79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ADC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649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173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28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E6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6C4C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AACA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CF0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45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B7E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20C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57A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4C5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BE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C4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865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D70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BA7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1B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30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519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551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5C2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F3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0C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F28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268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9AA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31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1A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82D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6CC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BE5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86D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5CD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72F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275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0BB2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E26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DC8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244B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7E6D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7627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6769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78FF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A2F6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2257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9B63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0E5D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9A66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447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1E90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B1B7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8B59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964A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539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5B9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E3C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D87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445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972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D31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987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EED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454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9AA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5C6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0D3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255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891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621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4EE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073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72A2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FFE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7E0D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5357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4A1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13D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F9D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4A0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CF4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050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7E6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A75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F69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8BD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A80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408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93F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9B3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467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9F4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E33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7B9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DDA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8BB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B6B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DE7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35F6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2FF3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E52B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86BC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E24F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B3540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79E7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191B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4869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52D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E1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D146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BD17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2B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7EAB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19C6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89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4CF1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4642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2D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8016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7A11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F11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E48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2D1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383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FCC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682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DF4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6883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D43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01D9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16B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103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6C70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DF0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19A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7290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05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4D1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4165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BF0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28E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7609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42B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E08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56C5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6D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6C7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B5D0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7B3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DB2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FDC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F05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118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B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A39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795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D1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5FE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853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39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6B6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A95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3E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062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EDF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F7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50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672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57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F90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0CE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BF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AD6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931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CF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318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A49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F9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4F4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8B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2F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1CB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A34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5E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4E2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090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62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28F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C88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00B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0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126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84D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59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237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D00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B5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51BB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E4D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00F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F2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A92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21E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B8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4B1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C09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71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A27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58F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28A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76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8C8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A9B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21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76A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A48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D8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84D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C7A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22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5A7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517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30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07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127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26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8D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FA2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36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E66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4CE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6D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BF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BB6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31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A5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39D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1E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8E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2EC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30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B8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5B8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7D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CC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0C2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DA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202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D53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9A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25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4E8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035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987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7E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BB9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07A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8A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65D0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17FD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97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432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954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8E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FF0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06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83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A1B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67A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8F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3B2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7EE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29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C1DA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56D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C6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81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BF0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50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D04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AD2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6C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0B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711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510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5B9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9FC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0D2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82A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115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B3A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562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95A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1BB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A74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0E1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A24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CA3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0C7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253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AFF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BAA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833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C833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3365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B9F3A4">
    <w:pPr>
      <w:pStyle w:val="6"/>
      <w:jc w:val="both"/>
    </w:pPr>
  </w:p>
  <w:p w14:paraId="7FD063F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585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74F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6F74B2B"/>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8292</Words>
  <Characters>16478</Characters>
  <Lines>251</Lines>
  <Paragraphs>70</Paragraphs>
  <TotalTime>0</TotalTime>
  <ScaleCrop>false</ScaleCrop>
  <LinksUpToDate>false</LinksUpToDate>
  <CharactersWithSpaces>18125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2026-06-25T01:19:02Z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