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3A7B7D">
      <w:pPr>
        <w:pStyle w:val="2"/>
        <w:bidi w:val="0"/>
        <w:jc w:val="center"/>
        <w:rPr>
          <w:rFonts w:hint="default" w:ascii="Times New Roman" w:hAnsi="Times New Roman" w:cs="Times New Roman"/>
          <w:b/>
          <w:bCs w:val="0"/>
          <w:sz w:val="36"/>
          <w:szCs w:val="36"/>
        </w:rPr>
      </w:pPr>
      <w:r>
        <w:rPr>
          <w:rFonts w:hint="eastAsia"/>
          <w:b/>
          <w:bCs/>
          <w:sz w:val="36"/>
          <w:szCs w:val="36"/>
        </w:rPr>
        <w:t>Human ANXA2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E203F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0.62–40ng/ml</w:t>
      </w:r>
    </w:p>
    <w:p w14:paraId="31A1489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5BCA127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00BE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76855D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DFCF6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1C4A4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4800E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67FFE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88287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D5CB4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386CB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E3F9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9407B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7BB1CA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7E8B93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9F213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11628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BA64D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442DB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F12F9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0F21E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A27BC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D6CEB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5239A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92B9A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D6F63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B87C7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（ANXA2）是一类膜结合蛋白，它参与了多种细胞生物学反应，包括细胞膜的转运，巨噬作用，内吞作用以及外泌作用。 ANXA2能够介导胞内体与细胞膜相遇，进而促进膜融合的发生。 此外，ANXA2还被认为参与了小泡的分泌。</w:t>
      </w:r>
    </w:p>
    <w:p w14:paraId="370922BE">
      <w:pPr>
        <w:ind w:firstLine="441" w:firstLineChars="0"/>
        <w:rPr>
          <w:rFonts w:hint="default" w:ascii="Times New Roman" w:hAnsi="Times New Roman" w:cs="Times New Roman"/>
        </w:rPr>
      </w:pPr>
    </w:p>
    <w:p w14:paraId="08B756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67E98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2EA96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B619B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9AC72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B98DFF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0E6AA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2DABCB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4B39E33">
      <w:pPr>
        <w:rPr>
          <w:rFonts w:hint="default" w:ascii="Times New Roman" w:hAnsi="Times New Roman" w:cs="Times New Roman"/>
        </w:rPr>
      </w:pPr>
      <w:r>
        <w:rPr>
          <w:rFonts w:hint="default" w:ascii="Times New Roman" w:hAnsi="Times New Roman" w:cs="Times New Roman"/>
        </w:rPr>
        <w:br w:type="page"/>
      </w:r>
    </w:p>
    <w:p w14:paraId="0075D7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B718C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EE9B5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10A0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CC824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6C41E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16F5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2ED6A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E1D42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58032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13BBE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E699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2FEB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3B754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D61FA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321B4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DB30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2B1E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3C34B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26332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F657C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F8E8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6241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4303F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1DD9A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4E3C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69512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9CC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C5FF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274A3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614C6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A04A8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D81D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EA05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BB7E2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3A7DB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65321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B97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4F96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1501B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FEE13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F68D8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775AC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C88D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5115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57284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13882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EEB08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3E37A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2A4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746B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95D70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EE7F3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D6E5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CCCFB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20E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0702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9686B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11302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0212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0C42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2108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992E5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53C4E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59DBF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83B1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44033E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C4959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4CCB4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7EF91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C8DCBF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4BB5D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CB0F76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5DC203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E76EC7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8D043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1DA0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32663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A089F7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0AC8E0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D0FC62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8277F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679050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A7511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4433BE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103532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1238F0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2DBE23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A8A3AF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B2C44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7AE672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9FE2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E968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FEDF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7FC9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C93B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9449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B93E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32F6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BD2440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48A4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8CEA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33D8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44BBE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EB07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86C0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28905F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DF9113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4E9D68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18D2A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069B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9A7F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CE51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8598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103C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BD86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3230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5A300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6EF73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D97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703A7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57A0A2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F9527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E8F06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CF197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DD28C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BB463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2C6D5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17D60D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18948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FA43A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C0279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B89B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104C9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8DA8D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21CD9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2C9E51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22CC4E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8516EE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9E38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EAECA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738F2F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9C71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01CA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339FE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EB18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B709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6861F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782A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1B28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A74D86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AC607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0A54A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3D31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0783B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3CD51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95F7D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A5E0C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F71C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7C336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411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1D6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B7875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9B01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534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598E1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3D42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264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9E8FF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345A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E890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E25AD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0876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E9F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4C0D3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C0F1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27D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B89C0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159B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037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B8B95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590BC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5E4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273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69605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DE0A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7DB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1AAE2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BCBA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C9A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A90EC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0A2B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3192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201C2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3DAB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9BE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23CDB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5C54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851E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CE538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BB56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9A7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4F0F9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FC5F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4461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5F9BC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CA6B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3532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B28AC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0BC0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F92C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F93FD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6E2E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E167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8C6E0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8716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23D9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A6487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D008D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D5F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7DF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3E5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A2D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98E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79F8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52C5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3AB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DC30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3BA8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59D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782B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C598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E93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B343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59D2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94C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5583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9C56F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ABC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B1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2ED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FB46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89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A58E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8377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8D8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E6CE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1793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11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AB27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6BCB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A2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5C2D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37EB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DA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6D37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3FB3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6E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1386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A959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89D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648E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D6B0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8B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B0CE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3827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ADB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97A6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5123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BD7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4141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3E44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D0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9E69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4C1C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18A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2AAF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8B61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79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E313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ADAEC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E12EC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217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58A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A16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CCD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6C1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A9B8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F48D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8E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C6E9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6696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D0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D981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462E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AC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2890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7F2D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1B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B093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03DA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D4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1400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CA85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2F36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55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5A9D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6A46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1E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AE43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8DB4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BBB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A86D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5AA23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C0208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EE553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2596C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A52D3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2BDD3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B748F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6646A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70E63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0B8BC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0323D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F1BEB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A4A45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D5E8E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0820B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E8D5F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AEB5D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11E5080">
      <w:pPr>
        <w:rPr>
          <w:rFonts w:hint="default" w:ascii="Times New Roman" w:hAnsi="Times New Roman" w:cs="Times New Roman"/>
          <w:sz w:val="22"/>
          <w:szCs w:val="22"/>
        </w:rPr>
      </w:pPr>
    </w:p>
    <w:p w14:paraId="61B3D05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0BAE2B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ANXA2 Elisa Kit</w:t>
      </w:r>
    </w:p>
    <w:p w14:paraId="75A352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0.62–40ng/ml</w:t>
      </w:r>
    </w:p>
    <w:p w14:paraId="48BA61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5E5C7E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A29F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13EB6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32B9C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BCCF3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4A553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EDC0D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F0B27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30BF7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3D76A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A5BE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79813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7891EB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54FDFD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ECD8F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C4899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EE348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36BA3D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2274F4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4ECE2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F82CD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CF85D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BEF7B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3C118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21148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75008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(anxa2) is a kind of membrane binding protein, which is involved in a variety of cell biological reactions, including cell membrane transport, macrophagy, endocytosis and exocrine. Anxa2 can mediate the meeting between intracellular bodies and cell membranes, and then promote the occurrence of membrane fusion. In addition, anxa2 is also considered to be involved in the secretion of vesicles.</w:t>
      </w:r>
    </w:p>
    <w:p w14:paraId="0D8C8AC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0B2517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451AFE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06FB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8B98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B1B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3811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0FD1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1A60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4427101">
      <w:pPr>
        <w:rPr>
          <w:rFonts w:hint="default" w:ascii="Times New Roman" w:hAnsi="Times New Roman" w:cs="Times New Roman"/>
          <w:b/>
          <w:bCs/>
          <w:sz w:val="28"/>
          <w:szCs w:val="28"/>
        </w:rPr>
      </w:pPr>
    </w:p>
    <w:p w14:paraId="1C427727">
      <w:pPr>
        <w:rPr>
          <w:rFonts w:hint="default" w:ascii="Times New Roman" w:hAnsi="Times New Roman" w:cs="Times New Roman"/>
          <w:b/>
          <w:bCs/>
          <w:sz w:val="28"/>
          <w:szCs w:val="28"/>
        </w:rPr>
      </w:pPr>
    </w:p>
    <w:p w14:paraId="7E198847">
      <w:pPr>
        <w:rPr>
          <w:rFonts w:hint="default" w:ascii="Times New Roman" w:hAnsi="Times New Roman" w:cs="Times New Roman"/>
          <w:b/>
          <w:bCs/>
          <w:sz w:val="28"/>
          <w:szCs w:val="28"/>
        </w:rPr>
      </w:pPr>
    </w:p>
    <w:p w14:paraId="0EC49361">
      <w:pPr>
        <w:rPr>
          <w:rFonts w:hint="default" w:ascii="Times New Roman" w:hAnsi="Times New Roman" w:cs="Times New Roman"/>
          <w:b/>
          <w:bCs/>
          <w:sz w:val="28"/>
          <w:szCs w:val="28"/>
        </w:rPr>
      </w:pPr>
    </w:p>
    <w:p w14:paraId="53E8752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5107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E9C8F6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78EBB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0E27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DB58E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12FDD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7555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FEA9E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E8DDA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DFF45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EC506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28B2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CD59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1C487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944AD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4AC60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6C99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10A0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37AD9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675A1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54F0E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640C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CC83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11978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31BBC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4BC07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57A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D161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E11A0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B67AD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73ECE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E57C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945D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5FAF9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52B8E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51B07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D17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FC45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6C47C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1FD75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9BD64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1229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B661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9F7FF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EE33A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C9251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BECB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BFB4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8BBAE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04D49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4B038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4AD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26AD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EA135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034DA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C4153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9BEC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13D4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D09CA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65D9A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E01DA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CC76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353E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D641E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A02FA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A0FAC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ECD5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95F9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D9E8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53888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A621C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34597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BAB7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0D781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321DA3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350825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92FEFA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8CB7C5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33143C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CF2276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9452F3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4D7E3B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E7BFF0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9ABF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163DC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0845B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A18CD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7F47B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4459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14152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BD09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6469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B252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6B3C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E0097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3051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CFE4C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0C704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5A28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76A5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F7DA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980C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BFDB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71A9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4C488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FE2A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F4AEE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E102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A5603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7AB31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C83E1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0074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7F35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092D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40E5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F672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AC5F3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722F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6640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433B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661B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17AF1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1E58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356F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BEFE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50AA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49AE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5E90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6A22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9EE03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BF3F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12F2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86732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92D21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211B0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465C8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75EAA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DC535A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D80B1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48954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B89A3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91C7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E045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D8A0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13214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D800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7CD2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21225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9EC3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0404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A01D8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B880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B94B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E217A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6B2B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D59D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886C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92A7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C661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623B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AC5FF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22B2F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EC042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CC3A3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D26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CC33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61C7D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77D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2A45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DE2D1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998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02D8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9A592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234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B7A0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E068A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039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1759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4D2CA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CA6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89E0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54F64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AAE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A02F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2F002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792C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8FAC6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50B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0DDD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D32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570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869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D6E5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6D3C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DF9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74F5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E17D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393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016E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EB61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D302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ADD4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3E98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B38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72BC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72C7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C51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C001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8C9C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AF21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F1BA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E687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86A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C7F6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2945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794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5BB6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A5A6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68F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62F0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D2B2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D58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402A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750F0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3FD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408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430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745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0C6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D7A6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41BB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D8715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3EFD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AA85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C75F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229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FD76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83FD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2EB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D647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00DB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463E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C9B9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97F1A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C65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3F3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8DC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EBC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2FC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A446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0139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6601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9196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97FF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8700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D7F0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AD8E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E9A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A7F0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9E86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B8E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446E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1FCC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AD4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2A01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A104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ADE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9E3A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3CD4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102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425D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D511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568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6E92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AD8C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7B1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104C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3576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C6A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A60A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393D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75E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4FD8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AEA4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244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0F75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E74C8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F881F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45B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DE0A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D173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48DA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C4EE6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4BC7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E880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E98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C10B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E162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05A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7BEB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FB6B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327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1C43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C11E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424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6037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5F4B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115DA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64B0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116D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C34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18F4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933C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459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480E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C350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346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9371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FE5F5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C849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78F3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D84A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65F0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ADE1D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2A66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C7B1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90B2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D146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F486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EC86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96A6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D117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F251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E7D3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CD05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C818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46C16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146C16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ACA5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EC9F21A">
    <w:pPr>
      <w:pStyle w:val="6"/>
      <w:jc w:val="both"/>
    </w:pPr>
  </w:p>
  <w:p w14:paraId="3EA51BB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D707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0E16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1300FB"/>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8456</Words>
  <Characters>17193</Characters>
  <Lines>251</Lines>
  <Paragraphs>70</Paragraphs>
  <TotalTime>0</TotalTime>
  <ScaleCrop>false</ScaleCrop>
  <LinksUpToDate>false</LinksUpToDate>
  <CharactersWithSpaces>18992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2026-06-24T08:23:59Z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