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E398E">
      <w:pPr>
        <w:pStyle w:val="2"/>
        <w:bidi w:val="0"/>
        <w:jc w:val="center"/>
        <w:rPr>
          <w:rFonts w:hint="default" w:ascii="Times New Roman" w:hAnsi="Times New Roman" w:cs="Times New Roman"/>
          <w:b/>
          <w:bCs w:val="0"/>
          <w:sz w:val="36"/>
          <w:szCs w:val="36"/>
        </w:rPr>
      </w:pPr>
      <w:r>
        <w:rPr>
          <w:rFonts w:hint="eastAsia"/>
          <w:b/>
          <w:bCs/>
          <w:sz w:val="36"/>
          <w:szCs w:val="36"/>
        </w:rPr>
        <w:t>Mouse sFAS-L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998FB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31.2–2000pg/ml</w:t>
      </w:r>
    </w:p>
    <w:p w14:paraId="2BAF3F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6415046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519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834D76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16DAC8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540669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95ABE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B9D64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054EBE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C73A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6BA0A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F7E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B67B1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623C3F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C9E1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68F358A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AC95A8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0827D9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2F4353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79A2E8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54699F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D05A4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CA0E78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C394C9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CE9872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F8589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FBB8E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FasL是能够结合到死亡受体TNFRSF6/FAS的细胞因子，在T-cell发育中介导其由于细胞毒性引起的凋亡.Fas及其配体FasL是近年来研究得最为深入的有关细胞凋亡的膜表面分子，阐明它们在凋亡中作用机制，对深入了解细胞凋亡的机理起产生了深远的影响.</w:t>
      </w:r>
    </w:p>
    <w:p w14:paraId="32FA43DF">
      <w:pPr>
        <w:ind w:firstLine="441" w:firstLineChars="0"/>
        <w:rPr>
          <w:rFonts w:hint="default" w:ascii="Times New Roman" w:hAnsi="Times New Roman" w:cs="Times New Roman"/>
        </w:rPr>
      </w:pPr>
    </w:p>
    <w:p w14:paraId="6CE9D59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29C087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1844C7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0F073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5BD1D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C1C666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09368CD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8E810D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801413A">
      <w:pPr>
        <w:rPr>
          <w:rFonts w:hint="default" w:ascii="Times New Roman" w:hAnsi="Times New Roman" w:cs="Times New Roman"/>
        </w:rPr>
      </w:pPr>
      <w:r>
        <w:rPr>
          <w:rFonts w:hint="default" w:ascii="Times New Roman" w:hAnsi="Times New Roman" w:cs="Times New Roman"/>
        </w:rPr>
        <w:br w:type="page"/>
      </w:r>
    </w:p>
    <w:p w14:paraId="12D7E2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A1C1A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B369DC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40562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9B69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8ADB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E47C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EE47C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5DD3A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B969A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8EFAD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2FFF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668F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66C9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FD3AE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52C4F3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920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ED1F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2935B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FA66F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790D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381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021F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819E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66B7A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85FA0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0421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A8E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9208B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AF7AA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38EC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260B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A7F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4AC8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46A7C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DDFA1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3893E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FF68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FF09B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EB23BF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E8B38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8F98E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083DF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9BC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9DC2B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83EA43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B0F69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84AFB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61C8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F16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E8F5F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AF156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C6963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5522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C9F19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2BC5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BB7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E55A7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7A2F8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E2DB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A21ED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A9212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6C30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3EC5D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BAD4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604B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D520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D283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3160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C6629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ED2B9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75F5FC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11471F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A55F4F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B87D06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4B72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FEE9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72794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C811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295125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4CD55F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CED9B9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2004E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14671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C4BB82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1E01B4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A203177">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2022AC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F6329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BBBB6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6C9317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5F0B2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4722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3B4E3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39FD5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57C2C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AB5C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3BE0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B5ED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DD8487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0FC9C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4665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65E6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3C0E4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1E492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9DC6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B85619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922C57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C6F12F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1B2C3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0C5AD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E171D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CB2A2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21BFF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498DA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02502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932A0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E864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607DF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777B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6DBB9E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C3AC74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DA2312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31AF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314979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0B834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8EFFA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91135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B2AA5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3111E7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BC80DA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82499E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B8439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B47BE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C5DD34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5F5645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185D93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1E5F43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32B08B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D08E3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F0A65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12F57D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8F91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7923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1F73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2818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593F91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146FE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D2F1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CE2B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78CE1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C9ABCE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5897C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110C0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54E66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34EB6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5B83E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A9C2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4DE66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43D9B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70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2A66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B2A87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5CF0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D13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C62B3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4256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1ABF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3F5BF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448F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C7AE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CA26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39E91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5DB1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D584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8F005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22B9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24F931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9F8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51A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DEF4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2057A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21F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8A7A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37F36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E50C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C5CB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B43D3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479D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2238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8755B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D79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84D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B4893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5B82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7AFD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8217E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E23D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4026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8AE3B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B9D9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15F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FDAEC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691A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728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060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B777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61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37EF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D88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A3D4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044CE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610A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585A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52B9B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B5C6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A69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6F7B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084D91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1EB2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C081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A79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DE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D1B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75368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D03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F7F0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EA60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8B0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35F9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298AB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0A1EC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E956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AC105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DF5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307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B8D1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BECE2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B496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3FE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B19D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08E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6B5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A2B9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3D9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58B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B86D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8F0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E2F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8135D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AE8E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8F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74C0F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6027C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5FA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8F02A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F81F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1A05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5759E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EE53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5BF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213F3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1F04B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D817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EB31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8341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07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DC757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BCBD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E9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9271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0599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7911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303E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CE65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D9A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114D7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4894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891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22BD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4EB61D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F742C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94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85E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A52A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7E59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327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B289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901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E95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58261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EF7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AE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AAF02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2770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CC9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4BEA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9A20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E5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4BEF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1EC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2C72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188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68A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B422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D9A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6E21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381F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B55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7DA13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1E4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036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261B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5EE35E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138B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92990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961C5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7A6E1A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A687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11E05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7C663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CBBC67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A24196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237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FCF22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EF3052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26897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531443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7BF5D9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944A0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B8CCAC9">
      <w:pPr>
        <w:rPr>
          <w:rFonts w:hint="default" w:ascii="Times New Roman" w:hAnsi="Times New Roman" w:cs="Times New Roman"/>
          <w:sz w:val="22"/>
          <w:szCs w:val="22"/>
        </w:rPr>
      </w:pPr>
    </w:p>
    <w:p w14:paraId="6CBD123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4D74F8C">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sFAS-L Elisa Kit</w:t>
      </w:r>
    </w:p>
    <w:p w14:paraId="12B4B7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31.2–2000pg/ml</w:t>
      </w:r>
    </w:p>
    <w:p w14:paraId="7F467ED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79D225A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2C47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B27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7C056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9650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3EC7A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F0DD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5547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43C9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DE3DF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66F45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70F93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65A64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4CA73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82B57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BC5B9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68A91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27EB66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3255B0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66BF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105EC5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ED3EF1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E1DC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C87AA6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EFA7E0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F35F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FasL is a cytokine that can bind to the death receptor TNFRSF6 / Fas and mediates its apoptosis caused by cytotoxicity in the development of T-cell. Fas and its ligand FasL are the most deeply studied membrane surface molecules related to apoptosis in recent years. Clarifying their mechanism in apoptosis has a far-reaching impact on the further understanding of the mechanism of apoptosis.</w:t>
      </w:r>
    </w:p>
    <w:p w14:paraId="5974A62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4CFFB2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1CD32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E7947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F546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DF38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A7248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3D23F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398F5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99BB265">
      <w:pPr>
        <w:rPr>
          <w:rFonts w:hint="default" w:ascii="Times New Roman" w:hAnsi="Times New Roman" w:cs="Times New Roman"/>
          <w:b/>
          <w:bCs/>
          <w:sz w:val="28"/>
          <w:szCs w:val="28"/>
        </w:rPr>
      </w:pPr>
    </w:p>
    <w:p w14:paraId="13A5EE08">
      <w:pPr>
        <w:rPr>
          <w:rFonts w:hint="default" w:ascii="Times New Roman" w:hAnsi="Times New Roman" w:cs="Times New Roman"/>
          <w:b/>
          <w:bCs/>
          <w:sz w:val="28"/>
          <w:szCs w:val="28"/>
        </w:rPr>
      </w:pPr>
    </w:p>
    <w:p w14:paraId="11313512">
      <w:pPr>
        <w:rPr>
          <w:rFonts w:hint="default" w:ascii="Times New Roman" w:hAnsi="Times New Roman" w:cs="Times New Roman"/>
          <w:b/>
          <w:bCs/>
          <w:sz w:val="28"/>
          <w:szCs w:val="28"/>
        </w:rPr>
      </w:pPr>
    </w:p>
    <w:p w14:paraId="0A7A926A">
      <w:pPr>
        <w:rPr>
          <w:rFonts w:hint="default" w:ascii="Times New Roman" w:hAnsi="Times New Roman" w:cs="Times New Roman"/>
          <w:b/>
          <w:bCs/>
          <w:sz w:val="28"/>
          <w:szCs w:val="28"/>
        </w:rPr>
      </w:pPr>
    </w:p>
    <w:p w14:paraId="5BD5F68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321B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8B1DA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8B9E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325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5F1FF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032CA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65D4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2FCFD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44AA4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53FAF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590B6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3A2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B6A9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4B212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394D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2034EE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8B79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A6D8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D150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73CEC1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30624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C92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B3853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CA535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25E77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2BCB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963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585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67415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6B95D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7CAD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E0CB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207F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D18D2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D16A8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EA89C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90CC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EA09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C989A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DF127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DD23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3906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680CA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EC92A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15A2C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C1D3C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72EC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58FD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4E26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5DF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8012D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7DA2E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CBF87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8913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D98BD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B4635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9222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451A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D8AD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939D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13AF2F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4AB3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C68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94163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59AB4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9509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A66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7D031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E586B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42AE1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A2FD9C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F0238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4C40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14C8A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F47D66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D25FA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F98608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ABA5F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2ED59D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C61D97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6A537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393657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6A1685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68288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753CD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0FE014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17726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F5C3BD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5F72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0703B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FEC4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5F7F8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B0C0D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F3D4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94E1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5F26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77210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D467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59EA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F735F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252DF3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97D15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6D68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D193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02423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995E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51464B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2A847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F7851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58DBE8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FA1F61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F546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6D84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67F7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DFF31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467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AD5B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3A4C6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9AB9A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70A7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4D3E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D680C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8186D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02B5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96D28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92E79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5FD1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220C8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0D95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4C70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3B212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B98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04F88A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06EB5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A5B4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1576A9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8680C9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0FB88B">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4E29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B89AD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42401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9D02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BE95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646A8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81BF3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9D52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B0213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E6404C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BE7A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58BDB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7B1C49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7229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D1738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6D98D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4644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DA27B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2B1F1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54120E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B61E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BB0D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6416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12A88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8C721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AD8A2F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118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105F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610B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9AA09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B192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1823A6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4790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0100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B95D4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00A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DAE2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25E6E0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54A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4584A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13B30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F9EC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D80DE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A0F488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910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8C36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40B4F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AEA6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0F83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2492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7193B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0AA9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5318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6795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FAA9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CC9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29318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F324D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EC51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D1E8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E2206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AB21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72CB8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1D062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F5D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124C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F5589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F3E7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B05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E0712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4A8A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8CFB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FCD38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BC4D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F384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8C8FD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FDC6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9F6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27C2B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3C49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1EEB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8F3B9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44ED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40149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3B2EF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5C7BA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F6B3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13E87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CD97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B7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E21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9FCDA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897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C0F350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6024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79FB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DAF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7C2E4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8ECF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3F1C2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8403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944B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1D27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C47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A796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6ED92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F12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D83A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2174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BDF76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17D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7D94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DC5E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62DC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5840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F041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95779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678C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48FF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676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5BE2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EF66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6CC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DD52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0C7C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EFD7F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44B8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44DD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2905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51B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3C0D8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9AB2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6BAF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383F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910C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1A755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BA4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C39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78D4D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F11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AC171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B90BB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BA1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0F7C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D11F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E2FC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432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AB74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E703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859382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759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FDD0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9F815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9EB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38A061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5486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4932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D0C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093D4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661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9ADB7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CC5A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2CD8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B6FA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33E3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038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D090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4A1A0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6C11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FC232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5C80D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FBD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F4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E2F3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070C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DF41B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E74A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DE12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096A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C54C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E0425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ED80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7443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1FFA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8FA9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30E31B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148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F5A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EFD1C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4124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0DF5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B861F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DB671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 batches of kits.</w:t>
      </w:r>
    </w:p>
    <w:p w14:paraId="383CF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D7E86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F6ED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374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92E7D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9CDA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C9CDA9A">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69366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AEE994A">
    <w:pPr>
      <w:pStyle w:val="6"/>
      <w:jc w:val="both"/>
    </w:pPr>
  </w:p>
  <w:p w14:paraId="3F726F00">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E68C8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DD0C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ED13E9"/>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8467</Words>
  <Characters>17211</Characters>
  <Lines>251</Lines>
  <Paragraphs>70</Paragraphs>
  <TotalTime>0</TotalTime>
  <ScaleCrop>false</ScaleCrop>
  <LinksUpToDate>false</LinksUpToDate>
  <CharactersWithSpaces>19011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2026-05-28T07:12:45Z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