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0C4DFB">
      <w:pPr>
        <w:pStyle w:val="2"/>
        <w:bidi w:val="0"/>
        <w:jc w:val="center"/>
        <w:rPr>
          <w:rFonts w:hint="default" w:ascii="Times New Roman" w:hAnsi="Times New Roman" w:cs="Times New Roman"/>
          <w:b/>
          <w:bCs w:val="0"/>
          <w:sz w:val="36"/>
          <w:szCs w:val="36"/>
        </w:rPr>
      </w:pPr>
      <w:r>
        <w:rPr>
          <w:rFonts w:hint="eastAsia"/>
          <w:b/>
          <w:bCs/>
          <w:sz w:val="36"/>
          <w:szCs w:val="36"/>
        </w:rPr>
        <w:t>Human PRNP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7E78F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F21481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813566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B9C5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521B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755C5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ADB21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26EE3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67FF7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A570F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75544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3FC64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07F8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BFAE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A5555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28C4A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EB62D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EA90A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A77AC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970AD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46074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EE15D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DA5B4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C2465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E6A9F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18E3E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83193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B37DA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PrP的功能仍有争议。可能在神经元发育和突触可塑性中起作用。可能是神经元髓鞘维护所必需的。可能在铁摄取和铁稳态中起作用(通过相似性)。亚型2可能通过将细胞周期阻滞在G0/G1期而起到生长抑制因子的作用。</w:t>
      </w:r>
    </w:p>
    <w:p w14:paraId="7B39D847">
      <w:pPr>
        <w:ind w:firstLine="441" w:firstLineChars="0"/>
        <w:rPr>
          <w:rFonts w:hint="default" w:ascii="Times New Roman" w:hAnsi="Times New Roman" w:cs="Times New Roman"/>
        </w:rPr>
      </w:pPr>
    </w:p>
    <w:p w14:paraId="18D061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C87FA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65F91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AD1BD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9458A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93BC6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C890F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C3BAA7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4DF4C58">
      <w:pPr>
        <w:rPr>
          <w:rFonts w:hint="default" w:ascii="Times New Roman" w:hAnsi="Times New Roman" w:cs="Times New Roman"/>
        </w:rPr>
      </w:pPr>
      <w:r>
        <w:rPr>
          <w:rFonts w:hint="default" w:ascii="Times New Roman" w:hAnsi="Times New Roman" w:cs="Times New Roman"/>
        </w:rPr>
        <w:br w:type="page"/>
      </w:r>
    </w:p>
    <w:p w14:paraId="233239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F0484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7393D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EBF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828AA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7808E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4A30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21E53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F8F7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88BF3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40BA6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4C7F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B61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B4DD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EA8E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37D5F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3E5A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4931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E34CE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AE7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50EA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E012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69C1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105F0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1C94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FA6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6D21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058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007B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43DEF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AEE04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715B3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CA0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C21C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2979D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2D3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96AA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99E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4A3C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B69A9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CD7E7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0F222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A685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9FB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CDE1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685A5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40E76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97DB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B68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9CF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C8C9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BD7A6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F6AEE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E3F5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9A8C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A90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21AC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6EDFE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C862A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DE95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A788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CB53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6C46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5851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A9CB3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A9A2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069BCE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2C2BE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3F11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FF3CD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CAD19E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250F4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6C4062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B4A692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62A064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B0B0A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4864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FC669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6994B7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1FE9D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3F92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284F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0DEFD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AF6F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FA08E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7DB059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E3DE0C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DDFD76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5438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C68C4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3F92B4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F56B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B81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1C64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293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022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94A6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2D58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9C1D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E4CBC2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4CCF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9104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426B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F8CD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1111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26E6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74512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23034D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3366BE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9789D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CA3B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5509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2C96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A602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8D8D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65FA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D6BF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37D3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EA9A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838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E36AB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12B280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48179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CE968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FA2B9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FA1DE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A28BB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CC707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AF0E1B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8C395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B1421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0143D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E1EC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F6A99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D7128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72F67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9596C7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CE235A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33DA8D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1533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5390F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8C6ACF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1141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C994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D5483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5DC8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AFB7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461AF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700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2F22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A27A0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C702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5F6BB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7355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2E7B3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CC307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A1B5A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A8744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19B6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93BD0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EC6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DED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6CF39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A4D4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B02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01745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994A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95B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4F7A3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F772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AE5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FCFBB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19C0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2E7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9EB53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75EF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F2A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7F69E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AB3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C72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6BF5F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2817B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3BE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18F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0BDE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11F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179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8785B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5706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0DA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C2524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15F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62A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9B46E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1690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6A5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8AC6D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2F3D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14B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E8A99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4B8A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191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78F11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C3D2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14E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5F2D6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2342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1F0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9CED9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2D39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56C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8944C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1FF4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3E4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4703D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B29F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467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71609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DAE4D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93E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E63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25B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FF4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7B8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D037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6B83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63B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DBFC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FB6D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96A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B116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57AF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CEC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348F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FC14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3F3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1DD7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80AA7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AC6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04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54D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E9E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45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B3B8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C990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86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7510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D9F5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6E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E8D1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94A8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03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60F3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F326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58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FBCD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C956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17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175A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4FF9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6C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975F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8A7F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1C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D98B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C7B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01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CBD0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C98C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80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854A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2D8A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0A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51DB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5883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60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DD18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2CDF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8B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2E5C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17531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71726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077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36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062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435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CA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E0F4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28BA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04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15B1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D865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A2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0CA1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2A3C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46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447E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67B7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19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93EE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0EF1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DD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0D9C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AE0C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D747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DB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CD90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C654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F3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04CD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4870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77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C699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B558E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1B01B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809EA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9A5BF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8F0DA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3B0E4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C2A95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52C0E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CE327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8040F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AFD2D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46E55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57F0F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0D26F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FF941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01704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CEB28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364B699">
      <w:pPr>
        <w:rPr>
          <w:rFonts w:hint="default" w:ascii="Times New Roman" w:hAnsi="Times New Roman" w:cs="Times New Roman"/>
          <w:sz w:val="22"/>
          <w:szCs w:val="22"/>
        </w:rPr>
      </w:pPr>
    </w:p>
    <w:p w14:paraId="18EAB9B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B69A18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PRNP Elisa Kit</w:t>
      </w:r>
    </w:p>
    <w:p w14:paraId="44498A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087B7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4A8B3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C23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CF0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003F4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2EF6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0C03E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B6C81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9F6F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30D1C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EF17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D312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A7E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006A9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22EF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E630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BCF3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217D9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17DE2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DB1E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A5CFB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05CC5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CE703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95EC1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332F6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7856F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15829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function of PrP is still under debate. May play a role in neuronal development and synaptic plasticity. May be required for neuronal myelin sheath maintenance. May play a role in iron uptake and iron homeostasis (By similarity). Isoform 2 may act as a growth suppressor by arresting the cell cycle at the G0/G1 phase.</w:t>
      </w:r>
    </w:p>
    <w:p w14:paraId="17C1972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7CB352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5CFDDA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1B29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88FB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EC1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FC11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64D9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2A65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C556AAC">
      <w:pPr>
        <w:rPr>
          <w:rFonts w:hint="default" w:ascii="Times New Roman" w:hAnsi="Times New Roman" w:cs="Times New Roman"/>
          <w:b/>
          <w:bCs/>
          <w:sz w:val="28"/>
          <w:szCs w:val="28"/>
        </w:rPr>
      </w:pPr>
    </w:p>
    <w:p w14:paraId="73961319">
      <w:pPr>
        <w:rPr>
          <w:rFonts w:hint="default" w:ascii="Times New Roman" w:hAnsi="Times New Roman" w:cs="Times New Roman"/>
          <w:b/>
          <w:bCs/>
          <w:sz w:val="28"/>
          <w:szCs w:val="28"/>
        </w:rPr>
      </w:pPr>
    </w:p>
    <w:p w14:paraId="5667B480">
      <w:pPr>
        <w:rPr>
          <w:rFonts w:hint="default" w:ascii="Times New Roman" w:hAnsi="Times New Roman" w:cs="Times New Roman"/>
          <w:b/>
          <w:bCs/>
          <w:sz w:val="28"/>
          <w:szCs w:val="28"/>
        </w:rPr>
      </w:pPr>
    </w:p>
    <w:p w14:paraId="3ABA6D89">
      <w:pPr>
        <w:rPr>
          <w:rFonts w:hint="default" w:ascii="Times New Roman" w:hAnsi="Times New Roman" w:cs="Times New Roman"/>
          <w:b/>
          <w:bCs/>
          <w:sz w:val="28"/>
          <w:szCs w:val="28"/>
        </w:rPr>
      </w:pPr>
    </w:p>
    <w:p w14:paraId="28D958B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7C01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D93EC1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49AE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824C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D24DB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81703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C849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56D8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FAD5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A0E9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33FE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29FF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002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BDF6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90BA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999F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C0CB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814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81EB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8398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B291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6EDE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5CD8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3430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AA32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6D84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421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EA4A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B8D46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75CA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109F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A43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670A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4B03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A75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8016B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FBC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06E5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C2AF8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0A97F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C1F86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6A41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EBBF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E8E2B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954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F8956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600C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EA0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B637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F273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9BD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CF2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68B4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275D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1D9F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35C9B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B5E5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712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5AA7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2167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A7EC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A598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99F8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CF53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1231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8AAF4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D6CB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9792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CECB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91B0F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DD956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E1EC6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123C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6402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06101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9EEC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85E873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4F3C00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438716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F3B8E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8FD6B1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5A4E58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F96B37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CB1B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CCA05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50579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62776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B1780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8C44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9EE0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658C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FDDB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4FC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F4F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2D78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3DA2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B1039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6005E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FC3D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55FC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D903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A1A0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2917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025B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D8E22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5D23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3E84D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3870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604D6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760B0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FAEB7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2061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764B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7F4E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B282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CE4C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AFF7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CCFD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1DB3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C0CB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0C4E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A344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CF6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0790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7038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5772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946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C57A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875B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CA4E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359E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3B18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2C42F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F6CED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79C84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65458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711E7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DFE378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8CACF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118F1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9CA70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9E36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9D98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192D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EEB3F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908E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5428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7BA37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0FE4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96E8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F2C6D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28C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AAC4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DEED7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EDB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EC9E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B151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5013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915E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2518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CEB5D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0C7F7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2A92E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8F938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488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1FB4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060E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6BA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B923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DBE94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ABC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D18F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92DDA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AA2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2BDE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8485F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F19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99D2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E7210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DE7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64BE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4DBF6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595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0AAC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A0D66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A2DC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3774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1B0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D430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91D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7C6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8FF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AD82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52B6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BD2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C9E6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58E9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98B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477E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731B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24C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5B21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E9AA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89B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436B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4B83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F19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C693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BCFB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2613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18D9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66DC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83E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846D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7236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2EF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AB98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3745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628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21D9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5090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721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7954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4DDA8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9EE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4E1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A7F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2FF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ED3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3BFB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D5D8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F48F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2B65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2463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B101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472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FD61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A105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ECC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336A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21D9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4DE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69D4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28A5F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F5B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803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B31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CC8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9EA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1156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C05B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12F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3A1C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5790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80C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C3B1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C38B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279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83AE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753A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516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89D9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7D76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754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E64F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4C8C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616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B793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7AF5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D45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AC02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6826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442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DBD6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7492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90B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BC70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0F94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971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06F3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8882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D5B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911C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F023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6B9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1732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62092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27B36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BC0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8933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3916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BC01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E18F7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917A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D745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758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54AF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C6B8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FA7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7A4D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CAEC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13E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8E8C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BC82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319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0A8A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77A4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1212E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2B22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59A1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3B5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4C34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6F19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72B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651A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8C27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299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7EC2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C4BEC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62D0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DFF8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578B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FFE7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EBD3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FBF9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1677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E585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0502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B656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A1C0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9A02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1674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72F5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8D89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F3EF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arising there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D020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91DC2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91DC2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5BB4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F05D6A1">
    <w:pPr>
      <w:pStyle w:val="6"/>
      <w:jc w:val="both"/>
    </w:pPr>
  </w:p>
  <w:p w14:paraId="04D84AA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8793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B5D6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AE26B5A"/>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6773</Words>
  <Characters>8452</Characters>
  <Lines>251</Lines>
  <Paragraphs>70</Paragraphs>
  <TotalTime>0</TotalTime>
  <ScaleCrop>false</ScaleCrop>
  <LinksUpToDate>false</LinksUpToDate>
  <CharactersWithSpaces>8658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2026-06-25T03:34:35Z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