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ADE24">
      <w:pPr>
        <w:pStyle w:val="2"/>
        <w:bidi w:val="0"/>
        <w:jc w:val="center"/>
        <w:rPr>
          <w:rFonts w:hint="default" w:ascii="Times New Roman" w:hAnsi="Times New Roman" w:cs="Times New Roman"/>
          <w:b/>
          <w:bCs w:val="0"/>
          <w:sz w:val="36"/>
          <w:szCs w:val="36"/>
        </w:rPr>
      </w:pPr>
      <w:r>
        <w:rPr>
          <w:rFonts w:hint="eastAsia"/>
          <w:b/>
          <w:bCs/>
          <w:sz w:val="36"/>
          <w:szCs w:val="36"/>
        </w:rPr>
        <w:t>Mouse 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A7DC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4EF86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221C7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A99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0AC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76A0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138B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5E57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04D8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00DE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F39B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3169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131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84C8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EC7AE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F660A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40C45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26F41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54D7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0A5AD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C67B7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32A5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27B9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CDE0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B3BA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2E1D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6D7B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01A7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样1，也称为IL1RL1或ST2，是一种由IL1RL1基因编码的蛋白质。该基因编码的蛋白质是白细胞介素1受体家族的成员。对小鼠中类似基因的研究表明，该受体可由促炎症刺激物诱导，并可能参与辅助性T细胞的功能。TL1RL1是内毒素耐受所必需的，通过抑制TLR反应，增强Th2反应。该基因、白细胞介素1受体、I型（IL1R1）、白细胞介素1受体、II型（IL1R2）和白细胞介素1受体样2（IL1RL2）在定位于染色体2q12的区域形成细胞因子受体基因簇。</w:t>
      </w:r>
    </w:p>
    <w:p w14:paraId="0C58A02A">
      <w:pPr>
        <w:ind w:firstLine="441" w:firstLineChars="0"/>
        <w:rPr>
          <w:rFonts w:hint="default" w:ascii="Times New Roman" w:hAnsi="Times New Roman" w:cs="Times New Roman"/>
        </w:rPr>
      </w:pPr>
    </w:p>
    <w:p w14:paraId="507431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AA7F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772A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D2C7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FC63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DED7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6166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9051DA">
      <w:pPr>
        <w:rPr>
          <w:rFonts w:hint="default" w:ascii="Times New Roman" w:hAnsi="Times New Roman" w:cs="Times New Roman"/>
        </w:rPr>
      </w:pPr>
      <w:r>
        <w:rPr>
          <w:rFonts w:hint="default" w:ascii="Times New Roman" w:hAnsi="Times New Roman" w:cs="Times New Roman"/>
        </w:rPr>
        <w:br w:type="page"/>
      </w:r>
    </w:p>
    <w:p w14:paraId="132580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3A1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AEF8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E7C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3CA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62C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18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8523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407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D8D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2BD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FB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ECB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427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97B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04B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89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A82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5B8E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181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C40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AC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95B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99EB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409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711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FBD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94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2FED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3943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898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78D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6C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84F2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A4F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F36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C51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8B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510A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D103D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7EB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750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FA3C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24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B920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9F5B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CC1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EAF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968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54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11F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34D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F6F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D1E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006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D4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3BF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0B2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EF25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F07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35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69B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CCD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09F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339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84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D1E97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D95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68F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305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1F4C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AC71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5188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AFA8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47D9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80B9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B2F9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6A75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A6F5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4F78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B2E7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A598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295F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6F4E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291B9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CE00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6008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136E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C83E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05D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E969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56A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144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D18A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B52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5ED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9E6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8BC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73A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8980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C520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0E8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E9F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3A0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65E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9C5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2D911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43373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E5944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BEB1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DF1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DF1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A72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25F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ACB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576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0B3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78F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0EF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C2C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0976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82AA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525C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A6DAA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9DF9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1584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AD4F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ACFE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91A75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8AE7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5B47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5F52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CECB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564C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34D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5E59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E7E6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E78F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A3E31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CC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BC4D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6614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5BB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926F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BF8F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BA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D6D4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D5F6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377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8686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A713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2EB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A0B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A59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63D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528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200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30C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ED3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F3E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4C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ED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082A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A3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B9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D8B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FE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17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6E4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FD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70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A2E7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FA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CD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4B8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17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19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2FF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45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A1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997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2D75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B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42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CE6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9B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A0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E14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11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1E8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190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1C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FB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C9B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0D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BC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DB92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A3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17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A48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42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3A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09E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29A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FB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639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246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57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995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E7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45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697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3F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2E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E40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9F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D1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D83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F5669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4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B57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389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94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0C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736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04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55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F85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31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6E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60D5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D30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57A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798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00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0CC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CB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059B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43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C8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1A3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B0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6F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A0F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57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25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6B1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61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1F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870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F2D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61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E91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95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AA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C19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32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EC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315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42C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A8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18C4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BC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8C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EA6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81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4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002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17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F0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E84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D5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48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D29F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16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CF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386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FA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7B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071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9CBD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A627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5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11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7A3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46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BB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75A8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AF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99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EF6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B4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4D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1D6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C9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83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1D9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C4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85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840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F7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B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3F0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B29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FA3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4F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89A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0C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41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D29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AE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7C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0E7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7CC1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8F8DB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F575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C3DA3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B934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AC3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1395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007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A739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5F0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4665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6ED5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5C3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B4D2F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0E0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3161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DE2D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C4B494">
      <w:pPr>
        <w:rPr>
          <w:rFonts w:hint="default" w:ascii="Times New Roman" w:hAnsi="Times New Roman" w:cs="Times New Roman"/>
          <w:sz w:val="22"/>
          <w:szCs w:val="22"/>
        </w:rPr>
      </w:pPr>
    </w:p>
    <w:p w14:paraId="112B392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3AAE8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ST2 Elisa Kit</w:t>
      </w:r>
    </w:p>
    <w:p w14:paraId="6AAF72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B3116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D83E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B6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EA8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1E5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5BDD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3D9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CE1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891A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311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D4E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92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745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AAA1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B0A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5366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735E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03CE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64C8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600E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CFAD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F9BC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2F171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33A1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BB50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13C8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3E5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 receptor-like 1, also known as IL1RL1 or ST2, is a protein that in humans is encoded by the IL1RL1 gene. The protein encoded by this gene is a member of the interleukin 1 receptor family. Studies of the similar gene in mouse suggested that this receptor can be induced by proinflammatory stimuli, and may be involved in the function of helper T cells. TL1RL1 is necessary for endotoxin tolerance and, by inhibiting TLR responses, enhances Th2 responses. This gene, interleukin 1 receptor, type I(IL1R1), interleukin 1 receptor, type II(IL1R2) and interleukin 1 receptor-like 2(IL1RL2) form a cytokine receptor gene cluster in a region mapped to chromosome 2q12.</w:t>
      </w:r>
    </w:p>
    <w:p w14:paraId="087389C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E68FB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F711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84D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284D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D7A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A38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08F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E8F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E345FC">
      <w:pPr>
        <w:rPr>
          <w:rFonts w:hint="default" w:ascii="Times New Roman" w:hAnsi="Times New Roman" w:cs="Times New Roman"/>
          <w:b/>
          <w:bCs/>
          <w:sz w:val="28"/>
          <w:szCs w:val="28"/>
        </w:rPr>
      </w:pPr>
    </w:p>
    <w:p w14:paraId="19ED80DD">
      <w:pPr>
        <w:rPr>
          <w:rFonts w:hint="default" w:ascii="Times New Roman" w:hAnsi="Times New Roman" w:cs="Times New Roman"/>
          <w:b/>
          <w:bCs/>
          <w:sz w:val="28"/>
          <w:szCs w:val="28"/>
        </w:rPr>
      </w:pPr>
    </w:p>
    <w:p w14:paraId="38227F4A">
      <w:pPr>
        <w:rPr>
          <w:rFonts w:hint="default" w:ascii="Times New Roman" w:hAnsi="Times New Roman" w:cs="Times New Roman"/>
          <w:b/>
          <w:bCs/>
          <w:sz w:val="28"/>
          <w:szCs w:val="28"/>
        </w:rPr>
      </w:pPr>
    </w:p>
    <w:p w14:paraId="7A5534CF">
      <w:pPr>
        <w:rPr>
          <w:rFonts w:hint="default" w:ascii="Times New Roman" w:hAnsi="Times New Roman" w:cs="Times New Roman"/>
          <w:b/>
          <w:bCs/>
          <w:sz w:val="28"/>
          <w:szCs w:val="28"/>
        </w:rPr>
      </w:pPr>
    </w:p>
    <w:p w14:paraId="4DA99EA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1F4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82B6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500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31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5983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0DC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98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FAE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E9D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C2D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125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C3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341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3F72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36E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F7A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1A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045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9A12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2B8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54A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EBD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381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2D9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96F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1CE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17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040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54F0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42A1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952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6A4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762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77F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0DB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B66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48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6D00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607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58A9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D61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E7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F26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D7E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EAB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411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79F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3E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038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C77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413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28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27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5A30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8557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2C5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06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5DA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8EC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3AE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0F9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3D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70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8F9D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A93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0FD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7E36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4FE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588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07A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35B4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584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3A6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FDF4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E916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3464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C34C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2302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7A99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D8AA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E37C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83E2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92B3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C44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2494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8DE1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479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2DDBF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263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96C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788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56F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C3D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020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FA1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285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211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0CD7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19D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650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7E7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69A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142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FCA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789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2F0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0E04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5E9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23D12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48CD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C817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71A4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5B3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683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CFD0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236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36A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3DE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27D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F18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EDA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492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0BE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A5E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3AA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AD0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AE6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4DB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8FA6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73F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49F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600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1AA7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EDCA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1A07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0D6F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1CD7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489A8E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A30E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EFF9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2729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8D3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59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9B5B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532E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44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DF3D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BB49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C4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8044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6C26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E3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9B01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0658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202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EDE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5A5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B6E5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8C8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702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D80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EBE9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142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C514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E3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89B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8903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A4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60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7933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E2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E54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B3EC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7B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ACD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CB0F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226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6684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154F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74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4D7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04B9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F94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923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EE8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1C4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5B3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C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A0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9B9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83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630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1C1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C7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C12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166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C63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BD3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D28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80E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F81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6CC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B0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450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B57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D72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868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A15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37E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5B7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898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B64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3D6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44B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2B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4FD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2EB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5D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059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805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94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B5E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8D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DB3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3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90E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104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23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05E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BCB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59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1145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226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377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F5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5ED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632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F99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761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C95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EC9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B40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133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D9B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63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F61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501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52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1D3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9D3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505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E62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382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FC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A37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2CF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8A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3F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D6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7A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E5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266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3E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49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B5D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A9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9E6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A79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AA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7AA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702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86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24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447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6E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B8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E43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AA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B8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9EC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C4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295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9FC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C42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DF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5AE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779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2E06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1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14ED9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498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1AB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8E5F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945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A3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533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A8F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66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533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E34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B8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80E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908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58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746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AA1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BD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287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18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2E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A45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DD7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F0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D4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9AF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26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AB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CEA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7AD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C852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002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8AA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CF5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AF7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252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7A8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B84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2DB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93B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0F0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68F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ches of kits.</w:t>
      </w:r>
    </w:p>
    <w:p w14:paraId="181F6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777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30D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AEA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D01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3E5F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3E5F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956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CDE8C9">
    <w:pPr>
      <w:pStyle w:val="6"/>
      <w:jc w:val="both"/>
    </w:pPr>
  </w:p>
  <w:p w14:paraId="3579EFF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1256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226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727C96"/>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8367</Words>
  <Characters>16349</Characters>
  <Lines>251</Lines>
  <Paragraphs>70</Paragraphs>
  <TotalTime>1</TotalTime>
  <ScaleCrop>false</ScaleCrop>
  <LinksUpToDate>false</LinksUpToDate>
  <CharactersWithSpaces>17960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2026-05-28T07:07:12Z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