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915F01">
      <w:pPr>
        <w:pStyle w:val="2"/>
        <w:bidi w:val="0"/>
        <w:jc w:val="center"/>
        <w:rPr>
          <w:rFonts w:hint="default" w:ascii="Times New Roman" w:hAnsi="Times New Roman" w:cs="Times New Roman"/>
          <w:b/>
          <w:bCs w:val="0"/>
          <w:sz w:val="36"/>
          <w:szCs w:val="36"/>
        </w:rPr>
      </w:pPr>
      <w:r>
        <w:rPr>
          <w:rFonts w:hint="eastAsia"/>
          <w:b/>
          <w:bCs/>
          <w:sz w:val="36"/>
          <w:szCs w:val="36"/>
        </w:rPr>
        <w:t>Human CACNa1C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40D5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71B3E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BD02E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1E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E7D7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62B7B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075D7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25D9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DC19A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140E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35B60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CA1CD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9D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9B39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ED653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3F13B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8030D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DB374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2E4EE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596B3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63673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38EC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34069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DC9D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A3934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C909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4D6F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73D89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ACNA1C是一个蛋白质编码基因。与CACNA1C相关的疾病包括Timothy综合征和长Qt综合征8。其相关途径包括尼古丁途径（嗜铬细胞）、药效学和CREB途径。与该基因相关的基因本体（GO）注释包括酶结合和离子通道活性。该基因的一个重要同源基因是CACNA1D。</w:t>
      </w:r>
    </w:p>
    <w:p w14:paraId="22D7268B">
      <w:pPr>
        <w:ind w:firstLine="441" w:firstLineChars="0"/>
        <w:rPr>
          <w:rFonts w:hint="default" w:ascii="Times New Roman" w:hAnsi="Times New Roman" w:cs="Times New Roman"/>
        </w:rPr>
      </w:pPr>
    </w:p>
    <w:p w14:paraId="2E289B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30BF7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33122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1D8F4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B7C3D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7A3EA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A655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88397D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1E72F99">
      <w:pPr>
        <w:rPr>
          <w:rFonts w:hint="default" w:ascii="Times New Roman" w:hAnsi="Times New Roman" w:cs="Times New Roman"/>
        </w:rPr>
      </w:pPr>
      <w:r>
        <w:rPr>
          <w:rFonts w:hint="default" w:ascii="Times New Roman" w:hAnsi="Times New Roman" w:cs="Times New Roman"/>
        </w:rPr>
        <w:br w:type="page"/>
      </w:r>
    </w:p>
    <w:p w14:paraId="194944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26AF2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07A54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A2A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860B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B3A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E3D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87D1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3438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81AB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3C8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FA7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267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309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3A94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7E5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71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2F4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33B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14A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F2F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3C8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21C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199A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9A35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C75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636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1A6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DE44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CD6D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182B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32E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C3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7AC6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9F38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779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991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122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0E48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010E5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321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189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039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88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3337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D6D82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3907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1C4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00F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D2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D8E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F75F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151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F4E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A15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5E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8C0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1C34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3099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EBC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A4B9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8B2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C3EA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89D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331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CB9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7ABCE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D97C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135E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B181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CE4D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19BF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F1DC7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9CE33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AB057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C8B7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799A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17BA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87A136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17D1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A4E0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17FA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17621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2BF0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130A5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02A80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B41A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BEAD2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25E7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654B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A2897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DFCD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4C4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03C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F74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571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E39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A274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068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56B5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583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5FD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0DB0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E136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6B1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7A2D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D8B7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D346D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19AF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26356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23A4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972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F8B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F029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8D68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6FD5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2CB3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E658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DB47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EE7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B68C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4CB4F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71D4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0BC8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F8488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228A2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F9F61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7B53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E63347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5B3B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BBCF7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A70B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4EE4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7431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D85F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5068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0E81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B3EAB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FA52B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4718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80C9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6A527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08C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77B9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EC8C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37D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4A76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5EEE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70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C506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82DBF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3895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25132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D1C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C4F7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0BA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A690E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84CDC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530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E02B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1B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BA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6E4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90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E4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B60FD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E688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D7B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B74EF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0A1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1F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C69C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B9B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54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4A5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016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77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93F22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204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D8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B8E5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9DC7B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4A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93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D500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528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62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F5EFC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0A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6A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62151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7F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0C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7F77A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8F1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9F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2D7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7C72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B2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96718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45AF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81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7778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F8B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CD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3190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3BA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A3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4FAA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1F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70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9A6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D85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720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AC9BE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377D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9B3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1AF1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B576E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EB7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63D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C24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1B5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0DC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3EFD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92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6CA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1F86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FA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302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CBD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1DD3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E1C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E524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2E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7C6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87F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7510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1C9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4DCC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269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716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87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024E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F6F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6F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80D0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E7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A8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E63C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74D6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26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8F5A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B34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2C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051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B9A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2C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8270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41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CA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72B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6AE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EA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1A1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420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A0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9EA4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FC6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2C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88CD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375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0E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AE9E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3FB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21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0BC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95C2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73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DA81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120E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326D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DB7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41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F8F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B3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80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078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1D3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C9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856C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8C7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BC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CD2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A16F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3B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B89A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10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A0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02E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27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C3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3ED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2E3A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C046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57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0BEE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16D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CF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2A47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98B0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E2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4FEA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37B6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F56FC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5275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4B3C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D9DA6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08619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CB71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F493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140BC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BF2A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A7AA8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C590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B92D0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5326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29EF4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E184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B848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CF33240">
      <w:pPr>
        <w:rPr>
          <w:rFonts w:hint="default" w:ascii="Times New Roman" w:hAnsi="Times New Roman" w:cs="Times New Roman"/>
          <w:sz w:val="22"/>
          <w:szCs w:val="22"/>
        </w:rPr>
      </w:pPr>
    </w:p>
    <w:p w14:paraId="40A0A53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745043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CACNa1C Elisa Kit</w:t>
      </w:r>
    </w:p>
    <w:p w14:paraId="31A52B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F48F8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66DAC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F1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AF1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734D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D44E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673A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D90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247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B65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D2FD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EF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265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4F09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3B14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EC38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A85D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BC0F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1642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F8D8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5E170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0E7F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72B9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C652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624D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E5C7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9C9A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CACNA1C is a Protein Coding gene. Diseases associated with CACNA1C include Timothy Syndrome and Long Qt Syndrome 8. Among its related pathways are Nicotine Pathway (Chromaffin Cell), Pharmacodynamics and CREB Pathway. Gene Ontology (GO) annotations related to this gene include enzyme binding and ion channel activity. An important paralog of this gene is CACNA1D.</w:t>
      </w:r>
    </w:p>
    <w:p w14:paraId="1379F38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94DF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51DCC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2CB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D63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6EE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3534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EC59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957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92FA8F">
      <w:pPr>
        <w:rPr>
          <w:rFonts w:hint="default" w:ascii="Times New Roman" w:hAnsi="Times New Roman" w:cs="Times New Roman"/>
          <w:b/>
          <w:bCs/>
          <w:sz w:val="28"/>
          <w:szCs w:val="28"/>
        </w:rPr>
      </w:pPr>
    </w:p>
    <w:p w14:paraId="4282B03F">
      <w:pPr>
        <w:rPr>
          <w:rFonts w:hint="default" w:ascii="Times New Roman" w:hAnsi="Times New Roman" w:cs="Times New Roman"/>
          <w:b/>
          <w:bCs/>
          <w:sz w:val="28"/>
          <w:szCs w:val="28"/>
        </w:rPr>
      </w:pPr>
    </w:p>
    <w:p w14:paraId="175DC7AF">
      <w:pPr>
        <w:rPr>
          <w:rFonts w:hint="default" w:ascii="Times New Roman" w:hAnsi="Times New Roman" w:cs="Times New Roman"/>
          <w:b/>
          <w:bCs/>
          <w:sz w:val="28"/>
          <w:szCs w:val="28"/>
        </w:rPr>
      </w:pPr>
    </w:p>
    <w:p w14:paraId="7354EAA4">
      <w:pPr>
        <w:rPr>
          <w:rFonts w:hint="default" w:ascii="Times New Roman" w:hAnsi="Times New Roman" w:cs="Times New Roman"/>
          <w:b/>
          <w:bCs/>
          <w:sz w:val="28"/>
          <w:szCs w:val="28"/>
        </w:rPr>
      </w:pPr>
    </w:p>
    <w:p w14:paraId="28B0A70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09C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CF849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384C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2F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90607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503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5669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345C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D77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D15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1BCF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BDF0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251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2E39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D86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8CCC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8AB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438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71B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C241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7B6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EF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189F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88A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00B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8FC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4A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E96A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0AB13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DE9F5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A53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03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DE84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5902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A17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DE6B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77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486B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06E4E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BA1DB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5F63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F4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06BF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D5C1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9BE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64DA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7B3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470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DF0D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6FB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9B5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8FC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604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5F91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C036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37A2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57C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02E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E04D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39E1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C1B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670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0FA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94F6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48B6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1100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3DB8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6887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1DE1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836D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0396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7E05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9B73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BEEE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ADCD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DA5C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3CB80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4B0E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216E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7A24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EAF58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A177A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EC222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724D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7C912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14ACB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57844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6BEF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814D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E97E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1E9A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A14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7A5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BB4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CA69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B764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4FD49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0A29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68D5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063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F603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C7F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19AC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C896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6733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A0CB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272EC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E9B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7FCE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B355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9D7F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00EE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D9B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40FC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EC8F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A440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C8B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5903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0C2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213E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415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D10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E88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D4E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4EA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77A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C19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7B6C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B00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1F30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44E5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143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96EB4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2B8EF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7E22A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53F50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0D676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1CE05C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507D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EFD38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DF2B0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2C71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DF6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3B6F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ED1A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73A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4C12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70A2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E2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7FAB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95504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574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CE6C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47442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766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52F8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A74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9913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6A3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FBA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4209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EC8DC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2153E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9360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FEA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42D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A353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689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9FC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F70F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31B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0065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AFE2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EFC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CBDC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0E6A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2FA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866E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85143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16E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7931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666E1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B7A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E3C5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52B8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ACF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7CA7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85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E37A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E2D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838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922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AF4C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03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16D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63A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5E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AC9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115D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216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976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BA3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DAA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BEE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2FD9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9BC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105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5B7C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B10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215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AAA3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1172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829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BB1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697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E19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E48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C5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1B1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1B92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A74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E5D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806B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15415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D07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E28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6D6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9F3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C3D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D965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36F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DD26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918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16BF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C1A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EA6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757F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6AA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F63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563F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0C1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422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CF9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DFEB0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AB1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C50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9A8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E88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749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1D19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CA2D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E04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ED6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B5C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A9B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D8F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D15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ECC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7BE1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263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218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E083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02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159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246C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5CC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A7B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1CCC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2F24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DDF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90C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46B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877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DFF4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BE1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64B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883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248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104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305C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E9B3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843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775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C99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3AC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627C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CA3C8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2589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DD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4DC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4862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11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C663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C421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BC3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E93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960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403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C3D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EC39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E46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AB9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357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9A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7F9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AD78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2FB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CB92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7B1F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D3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382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3F1E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956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689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56F3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9F5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3CA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56C7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056BB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EED7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0725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0E2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387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779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B8F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6E5E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B0F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7DF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A29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E9B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DB88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5F93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D9A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B030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2C3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2578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B814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B814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ED3E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1569E92">
    <w:pPr>
      <w:pStyle w:val="6"/>
      <w:jc w:val="both"/>
    </w:pPr>
  </w:p>
  <w:p w14:paraId="3BC724B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E696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583B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40138A1"/>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8683</Words>
  <Characters>18216</Characters>
  <Lines>251</Lines>
  <Paragraphs>70</Paragraphs>
  <TotalTime>0</TotalTime>
  <ScaleCrop>false</ScaleCrop>
  <LinksUpToDate>false</LinksUpToDate>
  <CharactersWithSpaces>20228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2026-06-25T05:44:19Z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