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C4046">
      <w:pPr>
        <w:pStyle w:val="2"/>
        <w:bidi w:val="0"/>
        <w:jc w:val="center"/>
        <w:rPr>
          <w:rFonts w:hint="default" w:ascii="Times New Roman" w:hAnsi="Times New Roman" w:cs="Times New Roman"/>
          <w:b/>
          <w:bCs w:val="0"/>
          <w:sz w:val="36"/>
          <w:szCs w:val="36"/>
        </w:rPr>
      </w:pPr>
      <w:r>
        <w:rPr>
          <w:rFonts w:hint="eastAsia"/>
          <w:b/>
          <w:bCs/>
          <w:sz w:val="36"/>
          <w:szCs w:val="36"/>
        </w:rPr>
        <w:t>Bovine complement C5a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B52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924DA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65A08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6D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E21E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88E4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5895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16D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6797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D76D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5B8D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F46C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80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59BC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08D09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79DF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79525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C829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ADDD2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0FA3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26A68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FCF8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57C7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B86B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631A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BE04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A70E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A643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5a是补体成分C5释放的蛋白质片段。该基因定位于9q33.2。该基因编码的蛋白质是补体的第五个组成部分，在炎症和细胞杀伤过程中起着重要作用。这种蛋白质由通过二硫键连接的α和β多肽链组成。活化肽C5a是一种过敏毒素，具有强烈的痉挛和趋化活性，通过转化酶裂解从α多肽衍生而来。C5b大分子裂解产物可与C6补体成分形成复合物，该复合物是形成膜攻击复合物的基础，其中包括额外的补体成分。该基因突变导致补体成分5缺乏症，这是一种患者表现出严重复发感染倾向的疾病。该基因的缺陷也与肝纤维化和类风湿性关节炎的易感性有关。</w:t>
      </w:r>
    </w:p>
    <w:p w14:paraId="44B90D8C">
      <w:pPr>
        <w:ind w:firstLine="441" w:firstLineChars="0"/>
        <w:rPr>
          <w:rFonts w:hint="default" w:ascii="Times New Roman" w:hAnsi="Times New Roman" w:cs="Times New Roman"/>
        </w:rPr>
      </w:pPr>
    </w:p>
    <w:p w14:paraId="7BB62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A53C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3E89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483F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7BD0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8A2C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43A23A">
      <w:pPr>
        <w:rPr>
          <w:rFonts w:hint="default" w:ascii="Times New Roman" w:hAnsi="Times New Roman" w:cs="Times New Roman"/>
        </w:rPr>
      </w:pPr>
      <w:r>
        <w:rPr>
          <w:rFonts w:hint="default" w:ascii="Times New Roman" w:hAnsi="Times New Roman" w:cs="Times New Roman"/>
        </w:rPr>
        <w:br w:type="page"/>
      </w:r>
    </w:p>
    <w:p w14:paraId="72A182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2CE7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BD2D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F5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788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A2A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0F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331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182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F9A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83C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00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4E1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E19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600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4E4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51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1DE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58D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D2B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6C0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7A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F8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226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3F6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BA2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2DA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4B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E9E9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F1D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8D5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E3F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CE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9655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8C2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C79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1D9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1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BB32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FCC3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E71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6F5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48C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79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5C5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60BF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40F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627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6C8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E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F9F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DEC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DA0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37E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04D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27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A36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426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26F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53C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4B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8C4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D1A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C17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D2B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7F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DB526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EAA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DF8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011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5637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2719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4F4C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218F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EEB8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4D7C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3E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36FD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3FFF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A3A3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3138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B50A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31E6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828C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3C62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382F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6616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B698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5EE5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E019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C240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CCB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47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D0E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5AC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9D5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DA4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A96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335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5A21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D0B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011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786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9E3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EC7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543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74B6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3096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3CF9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D80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06F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F97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14F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E98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A53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861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CFC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C2D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B43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21B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D571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153D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1E60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6401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3A29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FC6C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E389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572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FCDD6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192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F81B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8D24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6683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A6F4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945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FD0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E6A0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D48D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0D25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A2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C1F7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FBD8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CE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AEE3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C0F3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7D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134C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C603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0A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E501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C523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517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C2A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5D6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36AC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AA0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891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074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314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1AE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1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B1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095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B8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7C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CB6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05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3D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64A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7B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15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651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58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64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AFB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02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FA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E6C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5A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43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C78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DCA9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4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44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AE7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9D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5D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CFC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F3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C6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2C1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5D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FE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475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76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D1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BE3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AE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17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1D0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E2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1C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DDA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96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14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368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C4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FE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498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71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95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3BC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2C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25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A0D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8A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CC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D85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CC12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7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A75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21A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F2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C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F85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A2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86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DB3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EE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3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E0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70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92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293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78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48A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4A4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395F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A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5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581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FB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FA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2A4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CA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02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121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A3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D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2B7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71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DE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77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8B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29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AC1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75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C4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69B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9C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A3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24C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FA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5A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B12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29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7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243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FA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67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58A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9F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D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AFE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61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D3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8BE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E7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4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4DB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D3A7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153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0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80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44E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A1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A1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4AD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55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1E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123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C8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D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53D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47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68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0A2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8C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90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E2B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66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53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32A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5A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1E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8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FEC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F2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37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317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D8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26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07D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2173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5A1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F6A7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093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13E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EBA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69D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6AD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785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F35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485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5C5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7EF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3C62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7E1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A0C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311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E48C2A">
      <w:pPr>
        <w:rPr>
          <w:rFonts w:hint="default" w:ascii="Times New Roman" w:hAnsi="Times New Roman" w:cs="Times New Roman"/>
          <w:sz w:val="22"/>
          <w:szCs w:val="22"/>
        </w:rPr>
      </w:pPr>
    </w:p>
    <w:p w14:paraId="30ACE5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FB8D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complement C5a Elisa Kit</w:t>
      </w:r>
    </w:p>
    <w:p w14:paraId="0F1557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3AEA5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23AC2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2E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A38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B9C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6C3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9EA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E5C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9B5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AD3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06D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98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CD6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109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B1FE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4498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C0B2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967F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DD8F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C583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8B1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C2B3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C284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C11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1791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AF9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510A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C5a is a protein fragment released from complement component C5. This gene is mapped to 9q33.2. The protein encoded by this gene is the fifth component of complement, which plays an important role in inflammatory and cell killing processes. This protein is comprised of alpha and beta polypeptide chains that are linked by a disulfide bridge. An activation peptide, C5a, which is an anaphylatoxin that possesses potent spasmogenic and chemotactic activity, is derived from the alpha polypeptide via cleavage with a convertase. The C5b macromolecular cleavage product can form a complex with the C6 complement component, and this complex is the basis for formation of the membrane attack complex, which includes additional complement components. Mutations in this gene cause complement component 5 deficiency, a disease where patients show a propensity for severe recurrent infections. Defects in this gene have also been linked to susceptibility to liver fibrosis and to rheumatoid arthritis.</w:t>
      </w:r>
    </w:p>
    <w:p w14:paraId="1828C2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B686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7D6E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494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FAE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0BF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EA8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85E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1FE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7FC55E">
      <w:pPr>
        <w:rPr>
          <w:rFonts w:hint="default" w:ascii="Times New Roman" w:hAnsi="Times New Roman" w:cs="Times New Roman"/>
          <w:b/>
          <w:bCs/>
          <w:sz w:val="28"/>
          <w:szCs w:val="28"/>
        </w:rPr>
      </w:pPr>
    </w:p>
    <w:p w14:paraId="2D49B267">
      <w:pPr>
        <w:rPr>
          <w:rFonts w:hint="default" w:ascii="Times New Roman" w:hAnsi="Times New Roman" w:cs="Times New Roman"/>
          <w:b/>
          <w:bCs/>
          <w:sz w:val="28"/>
          <w:szCs w:val="28"/>
        </w:rPr>
      </w:pPr>
    </w:p>
    <w:p w14:paraId="700E99E9">
      <w:pPr>
        <w:rPr>
          <w:rFonts w:hint="default" w:ascii="Times New Roman" w:hAnsi="Times New Roman" w:cs="Times New Roman"/>
          <w:b/>
          <w:bCs/>
          <w:sz w:val="28"/>
          <w:szCs w:val="28"/>
        </w:rPr>
      </w:pPr>
    </w:p>
    <w:p w14:paraId="24C46153">
      <w:pPr>
        <w:rPr>
          <w:rFonts w:hint="default" w:ascii="Times New Roman" w:hAnsi="Times New Roman" w:cs="Times New Roman"/>
          <w:b/>
          <w:bCs/>
          <w:sz w:val="28"/>
          <w:szCs w:val="28"/>
        </w:rPr>
      </w:pPr>
    </w:p>
    <w:p w14:paraId="6730F7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EA9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F092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012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19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7F1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591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C8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190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41A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DA7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61E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91D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41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AEA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E8C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1F7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5D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F8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6D2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34B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D45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2B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F94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A6E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514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D90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62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D79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EAE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416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D78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35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9F3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FC7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C0A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2CB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25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56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EB72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C9DB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13F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3A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F3D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F63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50C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EAB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D3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46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E30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9FE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99C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E4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E1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BF9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99B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20C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97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C1F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0A4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B5D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C58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6D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51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111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A4C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F1B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690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EC6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DC1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C40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4489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13C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570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3F3F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78A9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605F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1876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3B52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5EE0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BDCC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C976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6BFC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B962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EB4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858A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C9B9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9C1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814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544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2F0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85D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36A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D2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E79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175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DE4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E1B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F1D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B45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55D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D3F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1D0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E86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A93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C04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88C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E32D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916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DB5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8397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D67E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765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6CA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F7F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349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335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4A6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FA2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261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7AB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1E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947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973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CA4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4A5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F02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D49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A1C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CFC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757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F63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4A5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EDB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9F5E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092C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8946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AD55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A952F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369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686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3BF9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46C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67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907B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091E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97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C2AD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24F9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DE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21F7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E6CC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40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1EB0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8E24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E8B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C7F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F37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FE0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7CE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680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129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B70F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734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3681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C3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B16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9EEB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858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0B5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604B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6F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C70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DFEA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A11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8D8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3AEC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0E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D5A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46A0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245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8C4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6E6C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38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4D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951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CC2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5CD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CE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2FE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6B4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6C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A5C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EF4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FF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E47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50F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71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4EA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E2C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A9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3E1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8BE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EC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C06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627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81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A58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0C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6A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E44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7B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6C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A64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C30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80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CAE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C0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FF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4FB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CD4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6D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5AD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D9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9D3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0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1C2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04B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09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BA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F40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CF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4CD3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39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107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97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FA6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2A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49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58A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D88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29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4B5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625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521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2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8A8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0E9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B8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EE1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04D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04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CE9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F79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F3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81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645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5F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8D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EC8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BF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FC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A7D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C8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56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9B0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45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9D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348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6A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41A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E8A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F3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ED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69F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FD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A9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063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7F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70D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1E1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28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33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310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0E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BD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68B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E53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FFE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2F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447FF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A75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F8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0740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ADF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92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474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121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6E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79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33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AC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FE5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807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71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2C4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E73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2A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3EC3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07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3A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E8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DDD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26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AE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333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4E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A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2D1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432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519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D5A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413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0EF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274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2C9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A13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DD7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58B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EE7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348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407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105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59A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9A0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1B5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2B5B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3F4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13F4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4EBD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C9C91E">
    <w:pPr>
      <w:pStyle w:val="6"/>
      <w:jc w:val="both"/>
    </w:pPr>
  </w:p>
  <w:p w14:paraId="789F4F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AE8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C425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6E2F2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7256</Words>
  <Characters>10477</Characters>
  <Lines>251</Lines>
  <Paragraphs>70</Paragraphs>
  <TotalTime>0</TotalTime>
  <ScaleCrop>false</ScaleCrop>
  <LinksUpToDate>false</LinksUpToDate>
  <CharactersWithSpaces>11013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2026-05-28T08:31:27Z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