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5BCC8">
      <w:pPr>
        <w:pStyle w:val="2"/>
        <w:bidi w:val="0"/>
        <w:jc w:val="center"/>
        <w:rPr>
          <w:rFonts w:hint="default" w:ascii="Times New Roman" w:hAnsi="Times New Roman" w:cs="Times New Roman"/>
          <w:b/>
          <w:bCs w:val="0"/>
          <w:sz w:val="36"/>
          <w:szCs w:val="36"/>
        </w:rPr>
      </w:pPr>
      <w:r>
        <w:rPr>
          <w:rFonts w:hint="eastAsia"/>
          <w:b/>
          <w:bCs/>
          <w:sz w:val="36"/>
          <w:szCs w:val="36"/>
        </w:rPr>
        <w:t>Rat Cadherin-2/N-Cadherin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A38E3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7AD6FB2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0.156ng/ml</w:t>
      </w:r>
    </w:p>
    <w:p w14:paraId="1DBA70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DB07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1C20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6A69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B6A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0A9B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2482A9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D708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8A868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455D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C247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6181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32D4387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624470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831CC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59F68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68670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119EA9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293FD7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90E9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C541E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DAEE1B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4347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3C37B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E3129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8AC3C7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钙粘蛋白-2（CDH2），也称为神经钙粘蛋白（NCAD），是一种由CDH2基因编码的蛋白质。它是钙粘蛋白超家族中的经典钙粘蛋白。钙粘蛋白-2在脑、骨骼和心肌中表达。钙粘蛋白-2通常存在于癌细胞中，并为跨内皮迁移提供机制。它是一种钙依赖性细胞间粘附糖蛋白，由五个细胞外钙粘蛋白重复序列、一个跨膜区和一个高度保守的细胞质尾部组成。该蛋白在原肠胚形成过程中起作用，是建立左右不对称所必需的。在某些中枢神经系统突触中，突触前到突触后的粘附至少部分由该基因产物介导。</w:t>
      </w:r>
    </w:p>
    <w:p w14:paraId="759711A6">
      <w:pPr>
        <w:ind w:firstLine="441" w:firstLineChars="0"/>
        <w:rPr>
          <w:rFonts w:hint="default" w:ascii="Times New Roman" w:hAnsi="Times New Roman" w:cs="Times New Roman"/>
        </w:rPr>
      </w:pPr>
    </w:p>
    <w:p w14:paraId="3729ED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F0A073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B88FD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B052B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82C12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1838C4F">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F090D84">
      <w:pPr>
        <w:rPr>
          <w:rFonts w:hint="default" w:ascii="Times New Roman" w:hAnsi="Times New Roman" w:cs="Times New Roman"/>
        </w:rPr>
      </w:pPr>
      <w:r>
        <w:rPr>
          <w:rFonts w:hint="default" w:ascii="Times New Roman" w:hAnsi="Times New Roman" w:cs="Times New Roman"/>
        </w:rPr>
        <w:br w:type="page"/>
      </w:r>
    </w:p>
    <w:p w14:paraId="03E37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F7E3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6A6A38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2C3E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ABB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0E222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884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05905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C49A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2E6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D7A1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95E4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7EE1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04FC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189E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D6966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B6E4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6F0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C6D15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B9ED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E56D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ADE3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C6E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6AD2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8AC9B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432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B962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EC17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70D3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01342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FBC0B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25DB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B5D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D928D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E4F9C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CA663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810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155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1D81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352B9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E012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A6E51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35420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ED1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A353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FD1942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3E577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97D5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CE44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24C3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EA86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C96B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3D3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DA632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BB86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F35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395C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5E97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671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45B4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C7C7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29D8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F12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0B86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929F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287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D6699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B859A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42727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83201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64B63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387C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31F00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D24DF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8B7DCD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13B80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8277C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D8E75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6609E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4869DE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2C2E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49A5E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CCCEF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2E1A6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4DBAAE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69D549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03806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D8B819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26BFF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18106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FB778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D145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80AC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74C6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98D80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DCCF5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81E7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B21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BAEE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EC84E7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CFAB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9BE0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66EC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CB22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3183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3AF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F413C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57C89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538FA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B6F19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CE0F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F272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6595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E0AB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411D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F23A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2D88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E404F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4755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C9F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01CC7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BA2033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9DBBB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4CEB9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2A48B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4F60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EAB9B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D91EA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B033B5B">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F4EAF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7A137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0BAFD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AC6E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F6D358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ECE31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76041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CD70B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E0B014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181252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7FC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30C4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08C620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2C45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A417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DF316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A607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A5B5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07DEBD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DBA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D493F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D93B3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B5C9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B4F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9616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0DC24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B1E8C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53132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1500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2302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0EA8B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AD6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C64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CCEBB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A8AE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563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5D6DD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37C5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796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D5712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89B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B0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E7C5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AA7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FC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4E96C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8A69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1756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CA96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BC9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EE5B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01FB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91ECD8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286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4C6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268D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67AA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ADA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86C5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CF28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94B4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DF7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8E2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4A37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47A2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783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AA4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DB62C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840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D28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8987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2420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53C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DF4C0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1FF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5E4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A3EE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A82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5EDF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1AD02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2DB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410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7B560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C7E0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2869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275E6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86A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C0FF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A3CD4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98877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4D8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4C2E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95B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F39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E6D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E09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4DDE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283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4BB2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FDD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D5E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83C1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EDA7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CAF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F6F0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A0F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518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EE67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09A4E3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BC0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9F6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0D3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1E9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B96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68EC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EEF8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A4A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B950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6832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043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DD441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2DD8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77A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39F6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19F9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2D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F84D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F2D2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CC2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4CD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AF6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6D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5DEF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2A9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1D4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B1C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C4D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DB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6263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5033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D4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BFC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CC88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8C5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ED33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C0E6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A15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5C3FA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6BC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31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B3D0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B0455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1BED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91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C9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2CC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F9DA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F4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303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8102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7C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E9E4D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AB1E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7F1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43A3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BD6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4D9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A8608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5225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DAD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E427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52E0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FAD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C3CE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B50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70DF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4C6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0A5F3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7E4F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33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8D0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3D0C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F5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2541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2DE19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3EF30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C5B18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6535C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0F67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BCC38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582C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F4F6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524A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AF55B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5D9B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05A9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85D4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F1E46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7200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7C5FC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69CB4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4913FA">
      <w:pPr>
        <w:rPr>
          <w:rFonts w:hint="default" w:ascii="Times New Roman" w:hAnsi="Times New Roman" w:cs="Times New Roman"/>
          <w:sz w:val="22"/>
          <w:szCs w:val="22"/>
        </w:rPr>
      </w:pPr>
    </w:p>
    <w:p w14:paraId="2C58708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C8C43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Rat Cadherin-2/N-Cadherin Elisa Kit</w:t>
      </w:r>
    </w:p>
    <w:p w14:paraId="06FBC7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755E453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0.156ng/ml</w:t>
      </w:r>
    </w:p>
    <w:p w14:paraId="11E3030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815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DB33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1F98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9C70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2547C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B70F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C45F7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7697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6260B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349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D1C08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2A3A14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F56F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0A44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1938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36256A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7AB30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444FFE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30D7E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FCF7B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6CB80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FF5CF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FF813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D6570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A6188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Cadherin-2(CDH2), also known as neural cadherin(NCAD), is a protein that in humans is encoded by the CDH2 gene. It is a classical cadherin from the cadherin superfamily. Cadherin-2 is expressed in the brain, skeletal and cardiac muscle. Cadherin-2 is commonly found in cancer cells and provides a mechanism for transendothelial migration. It is a calcium dependent cell-cell adhesion glycoprotein comprising five extracellular cadherin repeats, a transmembrane region and a highly conserved cytoplasmic tail. The protein functions during gastrulation and is required for establishment of left-right asymmetry. At certain central nervous system synapses, presynaptic to postsynaptic adhesion is mediated at least in part by this gene product.</w:t>
      </w:r>
    </w:p>
    <w:p w14:paraId="2E69375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37077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38B145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672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53F1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A343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3B8BF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2B9E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81E0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5079F4">
      <w:pPr>
        <w:rPr>
          <w:rFonts w:hint="default" w:ascii="Times New Roman" w:hAnsi="Times New Roman" w:cs="Times New Roman"/>
          <w:b/>
          <w:bCs/>
          <w:sz w:val="28"/>
          <w:szCs w:val="28"/>
        </w:rPr>
      </w:pPr>
    </w:p>
    <w:p w14:paraId="4D247E2D">
      <w:pPr>
        <w:rPr>
          <w:rFonts w:hint="default" w:ascii="Times New Roman" w:hAnsi="Times New Roman" w:cs="Times New Roman"/>
          <w:b/>
          <w:bCs/>
          <w:sz w:val="28"/>
          <w:szCs w:val="28"/>
        </w:rPr>
      </w:pPr>
    </w:p>
    <w:p w14:paraId="6CA035F8">
      <w:pPr>
        <w:rPr>
          <w:rFonts w:hint="default" w:ascii="Times New Roman" w:hAnsi="Times New Roman" w:cs="Times New Roman"/>
          <w:b/>
          <w:bCs/>
          <w:sz w:val="28"/>
          <w:szCs w:val="28"/>
        </w:rPr>
      </w:pPr>
    </w:p>
    <w:p w14:paraId="468631BE">
      <w:pPr>
        <w:rPr>
          <w:rFonts w:hint="default" w:ascii="Times New Roman" w:hAnsi="Times New Roman" w:cs="Times New Roman"/>
          <w:b/>
          <w:bCs/>
          <w:sz w:val="28"/>
          <w:szCs w:val="28"/>
        </w:rPr>
      </w:pPr>
    </w:p>
    <w:p w14:paraId="05C02B6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8C81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4547D1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9885FA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76F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05A8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7412E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F882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AE4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4C60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EB2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EB04D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A1E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82F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6725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44FF3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E741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1E2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9AA1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005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6F48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EE72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F02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B04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C9197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B46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4531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DB40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D3AAC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ED725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C41C1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44F83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BB3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E20A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6F19E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75ADB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608C9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C22A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3F63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70D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8D0E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51A0D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D3F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AE4D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1ACE7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884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0AF1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1D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8581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DA68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5989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1EBD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B60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F9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1102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A7971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3B572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9E5E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0E2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4915A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F37D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7C27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E967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E7DF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5DF9F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D86A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2F25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6AE9D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250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C5AD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BFC484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DA0F5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EE749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EC2B4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BDB5D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08BEE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17F91E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07E86A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D6CAE6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D2148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82D14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537B27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E2E5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7A0EA3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B624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4CF6C2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5AFF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15F7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9C058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30CF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4AED2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4C1E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3C10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B2039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E3E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A8E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EBA14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525F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4BA7C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D452B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A89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C5BB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421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A39D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13A7B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ADCA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51CD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21682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A081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1C642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CB8F7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669AF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B0A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8A0C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ACD09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F5EB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8CEF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95EF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5F869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B99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3C34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90FBE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00B6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5DBB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D2B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3199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F645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4D1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88E62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14C1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37AA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8660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92237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75BE0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E418C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4CC7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45160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30937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5843D0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6DEB14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E52C6A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87402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E47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CBA2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7DC51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3E374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1223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7D5601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5223C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E6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D1CFE3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072C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4CB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3C5B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67F244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F873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314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9C4DA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815C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62216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BAE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537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8E3D0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61B1A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431E3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A807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6D84E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D459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8D40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3FDC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DA737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FBDC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28285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EBE65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4B49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7EE1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72A6C6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3FF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40A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5028B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2B6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436B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7E513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E91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E204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50B83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70DA8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470F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AFE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3C6E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E25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0B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5D9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05B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4459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C16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E19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9368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CBE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9691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B5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E268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CF7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74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F42A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AFD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20BC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74224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02CE9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71E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92E4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4449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7BB8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F9FF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C6D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0D69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77A5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18CA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93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6766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DB09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4028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525A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C98EC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80474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D27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585C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7147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8240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267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110C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F288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68823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A6BC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9B1BE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851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04E9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AB6E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D2A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8186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406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B141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288D2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629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ED36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3AD6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78EC2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B88E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3574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600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BFD8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FC05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FD7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FFFA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60B8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BC6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96A9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E2B7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1D4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EAC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0B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DBF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802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CA1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BBB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49A7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AAE2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58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E228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1E4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6E15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CEB3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0E2F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A97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7DAE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6BA3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007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8B44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DEAA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329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E4B9C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189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9DAF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CDFA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9E1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9D29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1A03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C96A7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5EC6E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2EE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3728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40ED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1F1F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346C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333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3F33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EAE3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23A45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1D8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6C1E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2BB3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0D1E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C440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FF31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E33C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52F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1121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249C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A94B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B077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A749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91A0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4EAE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89E4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5E9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8EE42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11DA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50C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065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B2BC3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0C4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3DB6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A2CA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3E2C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48B93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1CD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52E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F4D4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BDCB1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97214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8A44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C45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71DA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manufacturers' similar kits or products with different methods to detect the same protein of interest, so inconsistencies in the test results are not excluded. </w:t>
      </w:r>
    </w:p>
    <w:p w14:paraId="42891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A0E6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1592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DC77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124C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124C2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09D1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9442B8B">
    <w:pPr>
      <w:pStyle w:val="6"/>
      <w:jc w:val="both"/>
    </w:pPr>
  </w:p>
  <w:p w14:paraId="28B8755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789A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BB5F7">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BF35758"/>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8623</Words>
  <Characters>17629</Characters>
  <Lines>251</Lines>
  <Paragraphs>70</Paragraphs>
  <TotalTime>0</TotalTime>
  <ScaleCrop>false</ScaleCrop>
  <LinksUpToDate>false</LinksUpToDate>
  <CharactersWithSpaces>19472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2026-06-02T05:59:37Z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