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9A095">
      <w:pPr>
        <w:pStyle w:val="2"/>
        <w:bidi w:val="0"/>
        <w:jc w:val="center"/>
        <w:rPr>
          <w:rFonts w:hint="default" w:ascii="Times New Roman" w:hAnsi="Times New Roman" w:cs="Times New Roman"/>
          <w:b/>
          <w:bCs w:val="0"/>
          <w:sz w:val="36"/>
          <w:szCs w:val="36"/>
        </w:rPr>
      </w:pPr>
      <w:r>
        <w:rPr>
          <w:rFonts w:hint="eastAsia"/>
          <w:b/>
          <w:bCs/>
          <w:sz w:val="36"/>
          <w:szCs w:val="36"/>
        </w:rPr>
        <w:t>Rat ALCAM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D6D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C4449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58FBA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96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BAF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0752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998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7A64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402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602E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18B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0DA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35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230A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0D3AD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C7AD6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76161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C57F5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A23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22B1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F326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3C8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3CDF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3D0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2C5F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0672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C39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529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CD166抗原是一种100-105 kD I型跨膜糖蛋白，属于免疫球蛋白超家族的一员。在人类中，它由ALCAM基因编码。在鸡中也称为CD166（分化簇166）、MEMD、SC-1/DM-GRAP/BEN，在大鼠中称为KG-CAM。它在活化的T细胞、活化的单核细胞、上皮细胞、成纤维细胞、神经元、黑色素瘤细胞以及汗腺和皮脂腺中表达。据报道，转移性黑色素瘤细胞系中CD166蛋白表达上调。在胸腺内T细胞发育过程中，CD166在介导胸腺上皮细胞和CD6+细胞之间的粘附相互作用中起着重要作用。最近，CD166也被用作潜在的癌症干细胞标记物。</w:t>
      </w:r>
    </w:p>
    <w:p w14:paraId="1DD635B4">
      <w:pPr>
        <w:ind w:firstLine="441" w:firstLineChars="0"/>
        <w:rPr>
          <w:rFonts w:hint="default" w:ascii="Times New Roman" w:hAnsi="Times New Roman" w:cs="Times New Roman"/>
        </w:rPr>
      </w:pPr>
    </w:p>
    <w:p w14:paraId="47C0D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2322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121F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DBF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AE08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10D4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486674">
      <w:pPr>
        <w:rPr>
          <w:rFonts w:hint="default" w:ascii="Times New Roman" w:hAnsi="Times New Roman" w:cs="Times New Roman"/>
        </w:rPr>
      </w:pPr>
      <w:r>
        <w:rPr>
          <w:rFonts w:hint="default" w:ascii="Times New Roman" w:hAnsi="Times New Roman" w:cs="Times New Roman"/>
        </w:rPr>
        <w:br w:type="page"/>
      </w:r>
    </w:p>
    <w:p w14:paraId="54A7E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C9A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41CD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8B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FE2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181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95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836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E55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5BB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79E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C1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C0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D7D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50D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662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3C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34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A02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020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D24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DC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CF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C20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1C2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AA7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693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7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59D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15A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F14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24A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F5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CBB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032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AD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C09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B4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84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D1B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DB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44D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1AE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33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364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A8E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56B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3B9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D74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BB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362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EA6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304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F6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00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52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979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7CB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4EC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DA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51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53D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B12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879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BB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DD6F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BA4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71D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1E1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E430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BAA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1DCB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740E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AF22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DF7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E98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A5C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EBCF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B063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FC43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BDD6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37E2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CAF0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51A3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75AA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B754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E7E3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837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FC3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5DFD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2D7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1CD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523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3E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6A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BA0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B35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FA1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12C0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277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F4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D8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A81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F6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D80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B047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5BA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9A7B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380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A2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4EE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84C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1B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557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57E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900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87C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C32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F87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E518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35AF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E59C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2C7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15A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DFAD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3AC6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862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3ABB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520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E2E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3DE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5A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127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E60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8CE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A8A3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70F8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850E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D5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0E1F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D724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73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3420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3FF2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B9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C80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9ADE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73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33C6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403D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A02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C80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BC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251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613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262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2C5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87D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467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E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FB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DE9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A2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F4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4B8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B2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6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7F1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BE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92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39C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FD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9A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277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64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FB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527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6D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CA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212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CA66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C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B7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47F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DD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2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6BB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95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76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098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1F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6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344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47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6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21D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09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8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EFC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9E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92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7C4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5E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66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B29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D8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A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D40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40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E1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899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B1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BD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4DE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D2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9C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C5C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44F7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8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D0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5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F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5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9E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F7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B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F03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90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78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92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E8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8A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79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13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79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C4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189F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9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D2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77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2B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A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2A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ED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B1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B28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78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E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C4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24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4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6A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92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4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D13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A5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A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357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D3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12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A7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B8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B1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88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62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1E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9A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3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5D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27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4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68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84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1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BC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E8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1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DD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2F6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12F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3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F8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F2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36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E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53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C4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E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F7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D6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E7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FD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5E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D02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BC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5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BA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2C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F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3C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87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34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D2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71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4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97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A4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A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C4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9E6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FE2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F17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667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EDF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F55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E26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468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15B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333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89F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26F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7D8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212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FF8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16D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C85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8A2A72">
      <w:pPr>
        <w:rPr>
          <w:rFonts w:hint="default" w:ascii="Times New Roman" w:hAnsi="Times New Roman" w:cs="Times New Roman"/>
          <w:sz w:val="22"/>
          <w:szCs w:val="22"/>
        </w:rPr>
      </w:pPr>
    </w:p>
    <w:p w14:paraId="2135EE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4CF8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ALCAM Elisa Kit</w:t>
      </w:r>
    </w:p>
    <w:p w14:paraId="389A3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D07A1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A83D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FD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C96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D5C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B79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FD3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A7B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985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76E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094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50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48C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FB68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18DC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85BA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80C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52E6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8716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6EA8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4F2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8EF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627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8D76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CD94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5666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18F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CD166 antigen is a 100-105 kD typeI transmembrane glycoprotein that is a member of the immunoglobulin superfamily of proteins. In humans it is encoded by the ALCAM gene. The gene was mapped to human chromosome 3q13.1-q13.2 by fluorescence in situ hybridization of cDNA probes to metaphase chromosomes. It is also called CD166(cluster of differentiation 166), MEMD, SC-1/DM-GRASP/BEN in the chicken, and KG-CAM in the rat. It is expressed on activated T cells, activated monocytes, epithelial cells, fibroblasts, neurons, melanoma cells, and also in sweat and sebaceous glands. CD166 protein expression is reported to be upregulated in a cell line deriving from a metastasizing melanoma. CD166 plays an important role in mediating adhesion interactions between thymic epithelial cells and CD6+ cells during intrathymic T cell development. Recently</w:t>
      </w:r>
      <w:r>
        <w:rPr>
          <w:rFonts w:hint="eastAsia"/>
          <w:lang w:val="en-US" w:eastAsia="zh-CN"/>
        </w:rPr>
        <w:t>.</w:t>
      </w:r>
    </w:p>
    <w:p w14:paraId="1DC5F4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5529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E145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02E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F02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5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12D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D32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21C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237716">
      <w:pPr>
        <w:rPr>
          <w:rFonts w:hint="default" w:ascii="Times New Roman" w:hAnsi="Times New Roman" w:cs="Times New Roman"/>
          <w:b/>
          <w:bCs/>
          <w:sz w:val="28"/>
          <w:szCs w:val="28"/>
        </w:rPr>
      </w:pPr>
    </w:p>
    <w:p w14:paraId="2BAC9E40">
      <w:pPr>
        <w:rPr>
          <w:rFonts w:hint="default" w:ascii="Times New Roman" w:hAnsi="Times New Roman" w:cs="Times New Roman"/>
          <w:b/>
          <w:bCs/>
          <w:sz w:val="28"/>
          <w:szCs w:val="28"/>
        </w:rPr>
      </w:pPr>
    </w:p>
    <w:p w14:paraId="4F00FF16">
      <w:pPr>
        <w:rPr>
          <w:rFonts w:hint="default" w:ascii="Times New Roman" w:hAnsi="Times New Roman" w:cs="Times New Roman"/>
          <w:b/>
          <w:bCs/>
          <w:sz w:val="28"/>
          <w:szCs w:val="28"/>
        </w:rPr>
      </w:pPr>
    </w:p>
    <w:p w14:paraId="071D4DE4">
      <w:pPr>
        <w:rPr>
          <w:rFonts w:hint="default" w:ascii="Times New Roman" w:hAnsi="Times New Roman" w:cs="Times New Roman"/>
          <w:b/>
          <w:bCs/>
          <w:sz w:val="28"/>
          <w:szCs w:val="28"/>
        </w:rPr>
      </w:pPr>
    </w:p>
    <w:p w14:paraId="190172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4B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F89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B85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E2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8FA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41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E9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DFC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EEF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1EF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527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2B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7A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5A6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9F9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880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F2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26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6F6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C7C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8F0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91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7D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667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643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A46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2F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06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576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C9B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923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9A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2B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D90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255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106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9D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FD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14E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90E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070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58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3F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B2B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BC8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60C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67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4B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16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88D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82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1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7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C81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6A1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146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EF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23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551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D1B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17D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3C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09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D55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D9C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013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BD1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9C5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657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4D7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7B8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9EB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EC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3A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1159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880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91EB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B0D9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B010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A8BE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D81F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B4A5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E0DB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100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19BB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CD1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D43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ACB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6A4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0D4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800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E98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4E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818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61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88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4E9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3A2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7D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8C2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F18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CEF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EF1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39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A73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E1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345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B0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411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AFB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2C8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BC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212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4ED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D4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9B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318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A6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18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0D9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F72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A9C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20A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98F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B7C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89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74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AC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6EB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461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D2A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63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A95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F5F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D00F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40C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F81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1F6B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938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B65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F42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B5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0A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373E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EED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71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1FE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B147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D4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DC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EC6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FA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B76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0039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E67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D15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341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7BB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9B2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BDD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700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F3E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820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9DB1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0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10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22F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E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AC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1404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E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09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679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22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F6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F54B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8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69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4D0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7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310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6B2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9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37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C0E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257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726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9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B88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EA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4A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0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7B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BD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99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14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0B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4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2B4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79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BA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18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A5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B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04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6F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2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BEA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85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FF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B6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CA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3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D3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74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3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DD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08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8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15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E6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FF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5DC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F2D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F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B4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A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9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1C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66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D7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D70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DFA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E5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1F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6EF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24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31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20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B9D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AF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56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E7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557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6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73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49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7A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2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28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60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2B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5E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02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D0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73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82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5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8C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4B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AE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0F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92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D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D64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05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B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01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84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C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263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9E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1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F1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6E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88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BEB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5E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B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71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F1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A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723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14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0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B39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E9D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988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3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F7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6AB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E3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2927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D2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62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CE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22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02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1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1B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D4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A6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02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EC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6D8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6B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3A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143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88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DE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D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07F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70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9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E8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6D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96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A0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2B2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3DF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CF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7F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90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E78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6B8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F92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D3C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A59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9F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F2F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2A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427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798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B97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255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574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E99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EE99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7BA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779355">
    <w:pPr>
      <w:pStyle w:val="6"/>
      <w:jc w:val="both"/>
    </w:pPr>
  </w:p>
  <w:p w14:paraId="12D885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543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151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881131"/>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8489</Words>
  <Characters>17031</Characters>
  <Lines>251</Lines>
  <Paragraphs>70</Paragraphs>
  <TotalTime>0</TotalTime>
  <ScaleCrop>false</ScaleCrop>
  <LinksUpToDate>false</LinksUpToDate>
  <CharactersWithSpaces>18755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