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30481">
      <w:pPr>
        <w:pStyle w:val="2"/>
        <w:bidi w:val="0"/>
        <w:jc w:val="center"/>
        <w:rPr>
          <w:rFonts w:hint="default" w:ascii="Times New Roman" w:hAnsi="Times New Roman" w:cs="Times New Roman"/>
          <w:b/>
          <w:bCs w:val="0"/>
          <w:sz w:val="36"/>
          <w:szCs w:val="36"/>
        </w:rPr>
      </w:pPr>
      <w:r>
        <w:rPr>
          <w:rFonts w:hint="eastAsia"/>
          <w:b/>
          <w:bCs/>
          <w:sz w:val="36"/>
          <w:szCs w:val="36"/>
        </w:rPr>
        <w:t>Rat AGRP/agouti-related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060B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8D794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E434D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978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415B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FE50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10D8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7821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8636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63BF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36AE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0F40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3B1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EAB0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C13C4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D02C1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5F565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6B44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333BE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10B4E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2AFEB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AE78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BA59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7B3E9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495A8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B534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D8D5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5F6B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刺鼠相关蛋白，也称为刺鼠相关肽（AgRP），是由AgRP/NPY神经元在大脑中产生的神经肽。它只在下丘脑弓状核腹内侧部含有NPY的细胞体中合成。在人类中，刺鼠相关肽由AGRP基因编码。AgRP与神经肽Y共同表达，通过增加食欲、降低代谢和能量消耗发挥作用。它是最有效和持久的食欲刺激剂之一。</w:t>
      </w:r>
    </w:p>
    <w:p w14:paraId="3DB901BE">
      <w:pPr>
        <w:ind w:firstLine="441" w:firstLineChars="0"/>
        <w:rPr>
          <w:rFonts w:hint="default" w:ascii="Times New Roman" w:hAnsi="Times New Roman" w:cs="Times New Roman"/>
        </w:rPr>
      </w:pPr>
    </w:p>
    <w:p w14:paraId="4C70B9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E634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3FF1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8DFE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495A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F7FF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DFE3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996456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4075D0">
      <w:pPr>
        <w:rPr>
          <w:rFonts w:hint="default" w:ascii="Times New Roman" w:hAnsi="Times New Roman" w:cs="Times New Roman"/>
        </w:rPr>
      </w:pPr>
      <w:r>
        <w:rPr>
          <w:rFonts w:hint="default" w:ascii="Times New Roman" w:hAnsi="Times New Roman" w:cs="Times New Roman"/>
        </w:rPr>
        <w:br w:type="page"/>
      </w:r>
    </w:p>
    <w:p w14:paraId="74BFCC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1E61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BE52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CD8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7A23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034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118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D7B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BC7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0C6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98D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40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20D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649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3E1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D86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FB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265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857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B1C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465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90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FA6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15AB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7F1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7E4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AEE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C9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2B78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8E5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9C3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77FC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1B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B63F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4E4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490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6D1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634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80F2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39639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DF5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E94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A87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1D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C6C2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CB5A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99E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E65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BBF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14C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7BD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8FC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8E3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371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C28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13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127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D185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792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275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37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7C0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1BA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CE2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425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2CD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8AD6B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D0FE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535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774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1BC9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3DE5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41DF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8854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EBD8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0C9A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E5CF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B8DB3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99D3CA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C54C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EF2E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11D7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C8C4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2C7A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5FC8A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0E477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A1A7B7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590F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6A88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87C71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70A1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DEB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14A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C892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4DA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F4D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2C35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FBB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04E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E2B5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A8F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873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E5FD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513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747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F51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4C22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669D5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43CF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D3E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9D2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6D08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3CF0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681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79B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1690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BB9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89A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665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E79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416A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8D2DB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BEF6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B7D1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0D7E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A654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FFDF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3908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B2AED1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B347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F098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F92F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1AF4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F313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842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13F5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CFEF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02A5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70F0CA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785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3D3F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D768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00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57AD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51EB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CD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D248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A207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B6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4837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099C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A18D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0F58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B80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017D0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11F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D8D2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7B6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391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B9E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FD7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EC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A6A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83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A3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3800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2A0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6D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A7C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C47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53B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FC1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74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73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053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7A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57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DBE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9D8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24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F74D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D6EE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A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0F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E2F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1E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D6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01C9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69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5E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B1C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427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09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AB6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DD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9E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CEA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399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D5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384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1B2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AE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7BA2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67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E1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A1D8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E2E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59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DA58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8D8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BA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5FD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8B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85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878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49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00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E25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5A05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F71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10D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3DA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6E3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2D3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AFBA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CBE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EC9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0291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52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0E3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ACB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6B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A59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C42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8E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82B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BB5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B8DD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BE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D4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6F6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C3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D9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EB0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9D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76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7DC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745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D1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F9A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18A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59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E5F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E62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80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51A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E4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9E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DDC3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F0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A2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25E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57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D2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313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E9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BF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F67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17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90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82E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FB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E2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8D1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25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4E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BA4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43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4E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6C8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6F1C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0174D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EC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50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F6B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E1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53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AEB6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45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9E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CD49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BF8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31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A7E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7A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63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BF0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DF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A1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580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3B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CD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B38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4E4B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6B8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5F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9F7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DA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A5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995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D2D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BA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A63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711E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5DF5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25D0F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7CD4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4CEF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3ED8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0280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FAE4D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0116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1BAF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226D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31BA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B585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C839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05B9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108D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4E38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B446557">
      <w:pPr>
        <w:rPr>
          <w:rFonts w:hint="default" w:ascii="Times New Roman" w:hAnsi="Times New Roman" w:cs="Times New Roman"/>
          <w:sz w:val="22"/>
          <w:szCs w:val="22"/>
        </w:rPr>
      </w:pPr>
    </w:p>
    <w:p w14:paraId="36E9CCF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4B79F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AGRP/agouti-related Elisa Kit</w:t>
      </w:r>
    </w:p>
    <w:p w14:paraId="643762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853B6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60FCF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C91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37B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8A53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BF7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755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2BC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DF9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276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55C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6D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2B9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1309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3967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B99F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C07E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4DF0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5894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75F8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C2BC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64D6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6F20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F87EC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9932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F7C2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B00A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Agouti-related protein, also called Agouti-related peptide (AgRP), is a neuropeptide produced in the brain by the AgRP/NPY neuron. It is only synthesised in NPY-containing cell bodies located in the ventromedial part of the arcuate nucleus in the hypothalamus. In humans, the agouti-related peptide is encoded by the AGRP gene. AgRP is co-expressed with Neuropeptide Y and works by increasing appetite and decreasing metabolism and energy expenditure. It is one of the most potent and long-lasting of appetite stimulators.</w:t>
      </w:r>
    </w:p>
    <w:p w14:paraId="576DF6C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CBE4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88B7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0C8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A25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432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2DB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57A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9F1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6C6A86F">
      <w:pPr>
        <w:rPr>
          <w:rFonts w:hint="default" w:ascii="Times New Roman" w:hAnsi="Times New Roman" w:cs="Times New Roman"/>
          <w:b/>
          <w:bCs/>
          <w:sz w:val="28"/>
          <w:szCs w:val="28"/>
        </w:rPr>
      </w:pPr>
    </w:p>
    <w:p w14:paraId="5E1DB03B">
      <w:pPr>
        <w:rPr>
          <w:rFonts w:hint="default" w:ascii="Times New Roman" w:hAnsi="Times New Roman" w:cs="Times New Roman"/>
          <w:b/>
          <w:bCs/>
          <w:sz w:val="28"/>
          <w:szCs w:val="28"/>
        </w:rPr>
      </w:pPr>
    </w:p>
    <w:p w14:paraId="7799B294">
      <w:pPr>
        <w:rPr>
          <w:rFonts w:hint="default" w:ascii="Times New Roman" w:hAnsi="Times New Roman" w:cs="Times New Roman"/>
          <w:b/>
          <w:bCs/>
          <w:sz w:val="28"/>
          <w:szCs w:val="28"/>
        </w:rPr>
      </w:pPr>
    </w:p>
    <w:p w14:paraId="0A7E09B3">
      <w:pPr>
        <w:rPr>
          <w:rFonts w:hint="default" w:ascii="Times New Roman" w:hAnsi="Times New Roman" w:cs="Times New Roman"/>
          <w:b/>
          <w:bCs/>
          <w:sz w:val="28"/>
          <w:szCs w:val="28"/>
        </w:rPr>
      </w:pPr>
    </w:p>
    <w:p w14:paraId="7AF25E3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21AC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BB31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9601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1B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105D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5DD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C78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00A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CDE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A5C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81B3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5B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C38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881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A9FF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F6C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3F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0A7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3E4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8E64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297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FD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F7A4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019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B92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9A5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B3D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40F2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8DC5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C36D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73E0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4A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997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2D2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AE3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306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8BF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34E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335A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E93F9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4D3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63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16B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8BF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32B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702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22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410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4CD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A6A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216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07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4BD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E1D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B224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E06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8DA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59F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343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D842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334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5E36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D78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A2D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9F9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5118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4C4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9F2E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B80B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12D8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FE5EA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6D30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C56B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DCCB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A897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6556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80844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3B6C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4EB9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B4A4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C746D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456E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52AA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55F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808D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0FA0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2E2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685EB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1E0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253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F16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776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4F9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E0C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F73F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21A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CA4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1940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EC12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8670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CC9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3ED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B93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0A3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B2F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7A7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500F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0AC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A3ED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CC21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E4A2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05CC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C8B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3D4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130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F9B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864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480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FB7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61C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8EB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BFC6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57A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9CA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919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292F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CDD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726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529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31D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25F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893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F4F0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5BF0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03A6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9D7C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3B3D4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CA2D7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C694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34AF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6E679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322E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2D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AE76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B195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70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B11F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32AD9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E1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D1BE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DDF0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FA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B08D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8FF9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C35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C7B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02AA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B86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D65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ACB4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639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6785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345E9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D5FB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D19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D3C0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C302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29A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E47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B842C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3A3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F2F8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FAE5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C4E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BC9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07D3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B83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E14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9A67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574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48B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8593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2BB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498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1538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DE8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97C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EC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AF1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923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35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A1D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E1A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49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601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580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319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8BC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A2AE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75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70E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212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CA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B44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A1D6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19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F56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C96A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61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035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827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A2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365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0B0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73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AC6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3F7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C1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D3B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21D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B7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E97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6DB6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31020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3D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6F7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566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A9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4E7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F029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FF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3861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988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871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9E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40F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102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BA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14C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F25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CF9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167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8F4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1959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35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865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C85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05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10C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097E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F2A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29B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AC8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483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041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CD3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48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20B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BE1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12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C8C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B55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C84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D59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EE9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3B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590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C16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FC2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CE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1A3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E0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CFD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283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FEB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411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C0D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1C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E9F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88C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CBD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1E7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A12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72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E23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B1D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35F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140E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E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F42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426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D8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ABD2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F16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9A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5BA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E21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750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2EB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82F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2C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36A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A892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39C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9DD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D40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5B6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6BEA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AF1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62E3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3FF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1B3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62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2AE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13E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335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5C9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EB9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19F0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B63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01C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477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4E6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D0A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DC1C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065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66F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2D1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3EAA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DF6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FED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2E0E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me protein of interest, so inconsistencies in the test results are not excluded. </w:t>
      </w:r>
    </w:p>
    <w:p w14:paraId="17386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AB2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913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759A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3A8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53A8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B2AF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646CB2">
    <w:pPr>
      <w:pStyle w:val="6"/>
      <w:jc w:val="both"/>
    </w:pPr>
  </w:p>
  <w:p w14:paraId="22609AC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858A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9C31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BA3D3B"/>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8184</Words>
  <Characters>15775</Characters>
  <Lines>251</Lines>
  <Paragraphs>70</Paragraphs>
  <TotalTime>0</TotalTime>
  <ScaleCrop>false</ScaleCrop>
  <LinksUpToDate>false</LinksUpToDate>
  <CharactersWithSpaces>17274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2026-06-02T06:11:26Z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