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8C9BE">
      <w:pPr>
        <w:pStyle w:val="2"/>
        <w:bidi w:val="0"/>
        <w:jc w:val="center"/>
        <w:rPr>
          <w:rFonts w:hint="default" w:ascii="Times New Roman" w:hAnsi="Times New Roman" w:cs="Times New Roman"/>
          <w:b/>
          <w:bCs w:val="0"/>
          <w:sz w:val="36"/>
          <w:szCs w:val="36"/>
        </w:rPr>
      </w:pPr>
      <w:r>
        <w:rPr>
          <w:rFonts w:hint="eastAsia"/>
          <w:b/>
          <w:bCs/>
          <w:sz w:val="36"/>
          <w:szCs w:val="36"/>
        </w:rPr>
        <w:t>Bovine FGF9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7B0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29518B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41CB1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81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1263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65AA2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B1D4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9396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B807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D8D59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2BD0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F9C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4E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525A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DD0AB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75833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3760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B4D2B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D4BF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5114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2F2CE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853D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BA2B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F6AE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5CDAC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258F2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927D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828E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成纤维细胞生长因子-9（FGF-9）是一种类固醇调节的有丝分裂原，是神经和间充质细胞的生存因子。利用寡核苷酸探针克隆的牛FGF-9 cDNA编码由208个氨基酸组成的多肽。与FGF家族其他成员的序列相似性估计约为30%。FGF-9是一种自分泌雌激素子宫内膜基质生长因子，在子宫内膜基质的周期性增殖中发挥作用。FGF9由前列腺基质细胞产生和分泌。在培养的前列腺上皮细胞和基质细胞中，它都是一种有效的有丝分裂原。FGF9是一种丰富的分泌性生长因子，既可以作为上皮细胞旁分泌的有丝分裂原，也可以作为基质细胞自分泌的有丝分裂原。这种旁分泌和自分泌生长因子的过度表达可能在良性前列腺增生的上皮和基质增生中发挥重要作用。4由于糖基化，分子量为25-27KDa。</w:t>
      </w:r>
    </w:p>
    <w:p w14:paraId="591456E3">
      <w:pPr>
        <w:ind w:firstLine="441" w:firstLineChars="0"/>
        <w:rPr>
          <w:rFonts w:hint="default" w:ascii="Times New Roman" w:hAnsi="Times New Roman" w:cs="Times New Roman"/>
        </w:rPr>
      </w:pPr>
    </w:p>
    <w:p w14:paraId="500E0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96C7A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F11E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C1C4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69B8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B50B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B7DA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6FB05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DC0067">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EE1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CB05F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AA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21A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C38B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F9D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F0D0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30D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EE1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AAF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BE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FD7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629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8533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074E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1C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B7D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4B5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E12A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0DF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9F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436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29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311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CA1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CD1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1E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5C31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6665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F2B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577B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D5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AC7C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B3B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220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E37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E4A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6D6F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6E7C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DC2D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680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22E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89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0E7B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F7E1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137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B42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183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34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BAC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509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7E6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3A2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0AB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B09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83D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9A4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0A6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6D5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E0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E8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168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2F0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A01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A8B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1A3E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C80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397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F02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119C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7C66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B3CB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E7CA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5850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AD70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49E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AA73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0BEED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B128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A616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A427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9B8F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08D9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852A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E540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8741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6243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AC12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F328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DF265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0AD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975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189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9B9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7CD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FEC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677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CB9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5B47F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018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23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52F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421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9D9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546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B79A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7BEA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D1D7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D39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D31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B027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23B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8DB5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C9C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1E9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D8A7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1A2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368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5C0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400E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CB2C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88CD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D15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B845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13C5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924A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BD60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1341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A663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22BE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E47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FEA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E128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0B9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DAA1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E312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8C4D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2A30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B3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44284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73E0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EC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DCE2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F76D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2A7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3A7A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1F31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95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DE97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DD20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548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4ED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D9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9A3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1C8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713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5DD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ADB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DA49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17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C6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A09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AA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A5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FFB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8E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55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12CA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406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E7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6F55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9CF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210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380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B7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E6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B3DB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704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5B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D2A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4F5A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7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5B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272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07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8C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122B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6CD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DC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3D1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31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3F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33E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F3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404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7A7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D8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E5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A02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76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CF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D18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DC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B47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87C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28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D2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C3CE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39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21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4CD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5D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CA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D05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BE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69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DA7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386B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00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0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D6A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87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E9A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07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22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D9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747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FB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9A7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E31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13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6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221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1A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E1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9DB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63C1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0F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A7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209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3B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91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DCDD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10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65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A8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E4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CC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0E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BE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8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92C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68C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AC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9A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FC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99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AEA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93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B1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253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1A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9A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FB8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A2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44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9F0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DA8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D0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68FE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BEB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F3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B66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38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69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11D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01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2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AE2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8CF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2BC7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E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4E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3D1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50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CD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61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43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1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502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A6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0C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279C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29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61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679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4EA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7F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184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44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2A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7D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4D1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B6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6C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7E1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6A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DA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F8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6A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EB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69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C03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EA0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48FD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62A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AFE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852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7EBE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6A4E4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E0F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BC9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2FD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8641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0F0A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E5E2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5C7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9EA2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FDA8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92045C">
      <w:pPr>
        <w:rPr>
          <w:rFonts w:hint="default" w:ascii="Times New Roman" w:hAnsi="Times New Roman" w:cs="Times New Roman"/>
          <w:sz w:val="22"/>
          <w:szCs w:val="22"/>
        </w:rPr>
      </w:pPr>
    </w:p>
    <w:p w14:paraId="6A474E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C0A40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FGF9 Elisa Kit</w:t>
      </w:r>
    </w:p>
    <w:p w14:paraId="346D48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7310C7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823ED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05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B2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790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7D63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FA9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116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7C5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B6E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545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FC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BBB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BF37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C18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5F75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CBD4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6A6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0DC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14805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D2FB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DAC3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F4B2C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2378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6D0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90C8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B30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Fibroblast growth factor-9(FGF-9) is a steroid-regulated mitogen and survival factor for nerve and mesenchymal cells. The Bovine FGF-9 cDNA cloned by using oligonucleotide probes encodes a polypeptide consisting of 208 amino acids. Sequence similarity to other members of the FGF family has been estimated to be around 30%. FGF-9 is an autocrine estromedin endometrial stromal growth factor that plays roles in cyclic proliferation of uterine endometrial stroma. FGF9 is produced and secreted by the prostatic stromal cells. It is a potent mitogen for both prostatic epithelial and stromal cells in culture. FGF9 is an abundant secreted growth factor that can act as both a paracrine mitogen for epithelial cells and an autocrine mitogen for stromal cells. Overexpression of this paracrine and autocrine growth factor may play an important role in the epithelial and stromal proliferation in benign prostatic hyperplasia.4 As a result of glycosylation, the molecular mass is 25-27KDa.</w:t>
      </w:r>
    </w:p>
    <w:p w14:paraId="7514BA1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71AF6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839A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7FE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CC1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848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311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6EE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6A4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C5C3F7">
      <w:pPr>
        <w:rPr>
          <w:rFonts w:hint="default" w:ascii="Times New Roman" w:hAnsi="Times New Roman" w:cs="Times New Roman"/>
          <w:b/>
          <w:bCs/>
          <w:sz w:val="28"/>
          <w:szCs w:val="28"/>
        </w:rPr>
      </w:pPr>
    </w:p>
    <w:p w14:paraId="2ED9A09B">
      <w:pPr>
        <w:rPr>
          <w:rFonts w:hint="default" w:ascii="Times New Roman" w:hAnsi="Times New Roman" w:cs="Times New Roman"/>
          <w:b/>
          <w:bCs/>
          <w:sz w:val="28"/>
          <w:szCs w:val="28"/>
        </w:rPr>
      </w:pPr>
    </w:p>
    <w:p w14:paraId="15B5E1B7">
      <w:pPr>
        <w:rPr>
          <w:rFonts w:hint="default" w:ascii="Times New Roman" w:hAnsi="Times New Roman" w:cs="Times New Roman"/>
          <w:b/>
          <w:bCs/>
          <w:sz w:val="28"/>
          <w:szCs w:val="28"/>
        </w:rPr>
      </w:pPr>
    </w:p>
    <w:p w14:paraId="5614D34F">
      <w:pPr>
        <w:rPr>
          <w:rFonts w:hint="default" w:ascii="Times New Roman" w:hAnsi="Times New Roman" w:cs="Times New Roman"/>
          <w:b/>
          <w:bCs/>
          <w:sz w:val="28"/>
          <w:szCs w:val="28"/>
        </w:rPr>
      </w:pPr>
    </w:p>
    <w:p w14:paraId="0A974C0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CBD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7FC1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004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0F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859F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CEE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06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304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75C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860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E15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24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D3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BE3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02A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126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C4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761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B1F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50E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01E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CD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EA7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193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9B3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311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52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A372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09E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D2A9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FB8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01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2C88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0FB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08C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305D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EC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7F0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8FA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01E0C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96C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5BC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4F8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E1D6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C456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8DB1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13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C3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B35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420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9C7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4D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E05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BC8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A324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2EC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51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A6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E2C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511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00B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16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86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165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3C5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B2B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99C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D12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F36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B7B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9108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879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28B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DAFD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969A6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0457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165A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484E7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93C0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E907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3055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FAF5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40AA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ACB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C7E7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5747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803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728F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D64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98F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84B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012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216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E8A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438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29F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D708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60E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1DD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DBC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996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A32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039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768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51E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8D4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3A82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295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2DF8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0140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0054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04B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3DB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CB5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1B7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8127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81A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EA7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511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AE5D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DCF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B2D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828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33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312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FD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CBB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004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96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18F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F09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0E0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D07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F93B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BE4E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0394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78A5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4D0B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4C9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8C46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674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1EB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472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9BEA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2A79E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A0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5B14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4D14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79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255B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55C7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85B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46A7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789E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0D3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853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C4B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580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DBF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243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403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D79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8D2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6201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51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17C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4698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E8A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AFE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8F03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C44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59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49163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D9D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E00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E85B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91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209A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C13E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80E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145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AC0C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E1D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968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05BD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BAA6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AB5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4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35F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AD0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C63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D52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F98D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6F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862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9EB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40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36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36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12C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34B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42D9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EF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EA7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BAE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AD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FFA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A4A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0F9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481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A87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7E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30E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ADB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FEC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889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CD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ED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5B8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AF5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65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099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8E8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1D8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5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4E6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D4D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4B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FE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AF61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A99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3EF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89B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1933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4F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B2E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15F6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EA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4B5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B0D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68C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EE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978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810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50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DD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03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72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9E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33A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07E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736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1BB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80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0EB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E76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CCE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39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40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6B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E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3BC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65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70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B8FA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3D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7A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06C5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8A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FF4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CB24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F9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36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88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29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E6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91F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CE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0D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5D6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F8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F7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B8F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B0F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42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D8D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428D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CDD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E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69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7E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CE2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B9B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069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6E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6C9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B2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CE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E0E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37E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47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16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2D7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F3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4E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10E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FB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E04F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07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10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B5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9B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0C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CCD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727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70B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EF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9EC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1F1A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2C5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042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F9D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424F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3B6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A4E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EE5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66D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EEC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F479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AD9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947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FB0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D1E2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3F4B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4D2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080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25F4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25F4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F16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0A3673">
    <w:pPr>
      <w:pStyle w:val="6"/>
      <w:jc w:val="both"/>
    </w:pPr>
  </w:p>
  <w:p w14:paraId="60C85F0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7EB6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F23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B7682D"/>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6853</Words>
  <Characters>8038</Characters>
  <Lines>251</Lines>
  <Paragraphs>70</Paragraphs>
  <TotalTime>0</TotalTime>
  <ScaleCrop>false</ScaleCrop>
  <LinksUpToDate>false</LinksUpToDate>
  <CharactersWithSpaces>8139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