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Flt-4/VEGFR3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Fms相关酪氨酸激酶4，也称为FLT4，是一种在人类中由FLT4基因编码的蛋白质。它被映射到5q35.3。该基因编码血管内皮生长因子C和D的酪氨酸激酶受体。该蛋白被认为与淋巴管生成和淋巴管内皮的维持有关。该基因突变导致遗传性IA型淋巴水肿。</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Flt-4/VEGFR3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Fms-related tyrosine kinase 4, also known as FLT4, is a protein which in humans is encoded by the FLT4 gene. It is mapped to 5q35.3. This gene encodes a tyrosine kinase receptor for vascular endothelial growth factors C and D. The protein is thought to be involved in lymphangiogenesis and maintenance of the lymphatic endothelium. Mutations in this gene cause hereditary lymphedema type IA.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