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GREM2/PRDC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GREM2，也称为PRDC，是几种BMP拮抗剂之一，在胚胎发育和组织分化过程中调节BMP的功能。BMP拮抗剂含有胱氨酸结，通常形成同型和异二聚体。BMP拮抗剂的CAN（cerberus和dan）亚家族（该基因所属）的特征是具有八元环的C末端胱氨酸结。由该基因编码的分泌糖基化蛋白的拮抗作用可能是由于其与BMP蛋白直接结合。PRDC基因定位于染色体1q43。</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GREM2/PRDC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GREM2, also known as PRDC, is one of several BMP antagonists that regulate the functions of BMPs during embryonic development and tissue differentiation. BMP antagonists contain cystine knots and typically form homo- and heterodimers. The CAN (cerberus and dan) subfamily of BMP antagonists, to which this gene belongs, is characterized by a C-terminal cystine knot with an eight-membered ring. The antagonistic effect of the secreted glycosylated protein encoded by this gene is likely due to its direct binding to BMP proteins. The PRDC gene is mapped to chromosome 1q43.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