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3F9198">
      <w:pPr>
        <w:pStyle w:val="2"/>
        <w:bidi w:val="0"/>
        <w:jc w:val="center"/>
        <w:rPr>
          <w:rFonts w:hint="default" w:ascii="Times New Roman" w:hAnsi="Times New Roman" w:cs="Times New Roman"/>
          <w:b/>
          <w:bCs w:val="0"/>
          <w:sz w:val="36"/>
          <w:szCs w:val="36"/>
        </w:rPr>
      </w:pPr>
      <w:r>
        <w:rPr>
          <w:rFonts w:hint="eastAsia"/>
          <w:b/>
          <w:bCs/>
          <w:sz w:val="36"/>
          <w:szCs w:val="36"/>
        </w:rPr>
        <w:t>Bovine HB-EGF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48DD1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72C49F4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36EC8ED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2B7E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5CCDEA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A493DE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8402E1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A11040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AFD39A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930887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EDC1A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E8627E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C00F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6B6899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FF205A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ED3014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7EDF4A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1527AD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608E59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6DFF47B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0A9B281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AD8B32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39B741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785DCE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1F5F0C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15B99F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2697BF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20A943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肝素结合EGF样生长因子（HB-EGF）属于肽生长和分化因子的EGF超家族。HB-EGF激活两种EGF受体亚型HER1和HER4，并与细胞表面HSPG结合。HB-EGF的跨膜形式是一种并置生长和粘附因子，是白喉毒素的唯一受体。HB-EGF基因表达受到高度调控，例如细胞因子、生长因子和转录因子（如MyoD）。HB-EGF参与多种正常生理过程，如胚泡植入和伤口愈合，以及病理过程，如肿瘤生长、平滑肌细胞增生和动脉粥样硬化。</w:t>
      </w:r>
    </w:p>
    <w:p w14:paraId="1E59C7CC">
      <w:pPr>
        <w:ind w:firstLine="441" w:firstLineChars="0"/>
        <w:rPr>
          <w:rFonts w:hint="default" w:ascii="Times New Roman" w:hAnsi="Times New Roman" w:cs="Times New Roman"/>
        </w:rPr>
      </w:pPr>
    </w:p>
    <w:p w14:paraId="73A625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464447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43234A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4B7043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253D6F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5A3B27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BACC66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E394FE0">
      <w:pPr>
        <w:rPr>
          <w:rFonts w:hint="default" w:ascii="Times New Roman" w:hAnsi="Times New Roman" w:cs="Times New Roman"/>
        </w:rPr>
      </w:pPr>
      <w:r>
        <w:rPr>
          <w:rFonts w:hint="default" w:ascii="Times New Roman" w:hAnsi="Times New Roman" w:cs="Times New Roman"/>
        </w:rPr>
        <w:br w:type="page"/>
      </w:r>
    </w:p>
    <w:p w14:paraId="07961E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DC1E9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96592E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2253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3A12D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13B7A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F2B6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C6392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5D61E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18B50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B188A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D593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3D3CB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4235A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D5822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0533C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8CB6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ED443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AA3FB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13952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05C26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7DC6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D2B0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EDA1D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2C908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72F27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E24D5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C233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AF98F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74EC5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B8039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829F9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E3F5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C06E9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9F41E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F101D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1ED43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6603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D80BC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6E9158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4918B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5B557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0C846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B5BA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E9479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8A6276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577B7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58144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1701D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2F88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5BB4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1EDE1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734AF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3BAC4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1DE4F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ABA0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5EE59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750C2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A2181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B1C8E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F94C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BAA62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B4D5B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EEC6F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BEF24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259C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7287C1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95089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1C3BF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F7B70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7F51F2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80EDAC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F95CF6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28174C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8D5419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4C11A6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6C951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2A3A51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C10C44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209742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0BA9D2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94CBAB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8226E6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6A8958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404F64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8C70FE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C880CA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DA1B3C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8005BC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AFB58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2EA74E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518C8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DDC2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DCD75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086BE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F0270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3A3FE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EE905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00FB9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67538E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19139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C9531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A3631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BF837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F68B2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E7E9A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59BF7D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DC676F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805BA0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B8680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1C821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85C8C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DE036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BC65C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D2981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1E4B3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6203F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ED87A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5930C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CD43B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336DD9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7DC8F2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C4CA5A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31A06C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B9011E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3F60AE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385727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26CBF5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5CE3CF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8C2E53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0806EC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E3130A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C9747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6A4C59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BA6F2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0A620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AE0D56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3933B0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B3BF65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A2D4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102AEA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1C03A5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B614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453274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CCEA05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83CE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9D153C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1FD388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0A4B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9F7AC4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6DA3D9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49FCF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7A0DE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6CFA5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4852B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908AD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04ED1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D21F3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EDE3C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F298E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5BE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8494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1F3FC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2E83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2921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9CC96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E05F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2F06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3A0C0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473D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3B47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65903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D221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E803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36DD4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69E7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BD54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FFFC7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0EAA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3BCA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4714A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B6EF73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1E7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B67A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79520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4D22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8E78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10DEA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CDBD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6F31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65B70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AC21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2BD8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FBF12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897A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F072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1F08F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EBD6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A37A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2E207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C43F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D893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0AA0F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0C68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5AC7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5A90C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4F73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20D4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A0600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9273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C470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8C33B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0CA5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F58B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012AE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1DD5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D9C2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A6986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952E85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76A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E84E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E39B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42A3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0E71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577C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9000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2D2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F721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6226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A5E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BE41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21D5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4044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B2263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B66B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A271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B890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A625FB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762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9E05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CF4A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F0CF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EAC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EDA6B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77F2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6EF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E239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1DF2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D1D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0F17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FA35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5EF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4305B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97CC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888C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F75C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3E7B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ECCE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D218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2A37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9052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90C4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F4ED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3317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8D44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3B30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2673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AF1D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EBFE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DBF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19E0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2391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AEB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525BB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D9FD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032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48FAD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CD28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A93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224A7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F74F40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B0CF79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285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08B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DE0FC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C6BC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7B3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2171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9909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963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221B4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D4B4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58F2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9BFF0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B813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2BB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E4FB1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B023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954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3E04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FF49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AE42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F52F2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843BD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299B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987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246E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69C2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10D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F1CA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F078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B79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D053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C510E7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0139C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A7BE9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7B560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20F66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14222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84395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34268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479E5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2F343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79E4E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4BD5A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18C40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63867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52179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97270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1D082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6CBC1B7">
      <w:pPr>
        <w:rPr>
          <w:rFonts w:hint="default" w:ascii="Times New Roman" w:hAnsi="Times New Roman" w:cs="Times New Roman"/>
          <w:sz w:val="22"/>
          <w:szCs w:val="22"/>
        </w:rPr>
      </w:pPr>
    </w:p>
    <w:p w14:paraId="1CC3BF4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3D5C06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HB-EGF Elisa Kit</w:t>
      </w:r>
    </w:p>
    <w:p w14:paraId="0B2925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639A1D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558A9A3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A95B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0A922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F12BF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3007E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EA3A6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0BD00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C2F87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9ADCE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0AFE9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F83E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21420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806DD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A3A86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957AC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1C0AB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30EC93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0F8789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40BC6A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3421FA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61061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BBFFA3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C1A4C3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8CA78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1AB26C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82FA2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Heparin-binding EGF-like Growth Factor (HB-EGF) belongs to the EGF superfamily of peptide growth and differentiation factors. HB-EGF activates two EGF receptor subtypes, HER1 and HER4 and binds to cell surface HSPG. The transmembrane form of HB-EGF is a juxtacrine growth and adhesion factor and is uniquely the receptor for diphtheria toxin. HB-EGF gene expression is highly regulated, for example by cytokines, growth factors, and transcription factors such as MyoD. HB-EGF has been implicated as a participant in a variety of normal physiological processes such as blastocyst implantation and wound healing, and in pathological processes such as tumor growth, SMC hyperplasia and atherosclerosis.</w:t>
      </w:r>
    </w:p>
    <w:p w14:paraId="2246B50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7A037E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1AFCC1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630ED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8EB28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A63A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E3C23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4F673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188EB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0597CCF">
      <w:pPr>
        <w:rPr>
          <w:rFonts w:hint="default" w:ascii="Times New Roman" w:hAnsi="Times New Roman" w:cs="Times New Roman"/>
          <w:b/>
          <w:bCs/>
          <w:sz w:val="28"/>
          <w:szCs w:val="28"/>
        </w:rPr>
      </w:pPr>
    </w:p>
    <w:p w14:paraId="22EEBF2E">
      <w:pPr>
        <w:rPr>
          <w:rFonts w:hint="default" w:ascii="Times New Roman" w:hAnsi="Times New Roman" w:cs="Times New Roman"/>
          <w:b/>
          <w:bCs/>
          <w:sz w:val="28"/>
          <w:szCs w:val="28"/>
        </w:rPr>
      </w:pPr>
    </w:p>
    <w:p w14:paraId="1921847C">
      <w:pPr>
        <w:rPr>
          <w:rFonts w:hint="default" w:ascii="Times New Roman" w:hAnsi="Times New Roman" w:cs="Times New Roman"/>
          <w:b/>
          <w:bCs/>
          <w:sz w:val="28"/>
          <w:szCs w:val="28"/>
        </w:rPr>
      </w:pPr>
    </w:p>
    <w:p w14:paraId="41D7AE07">
      <w:pPr>
        <w:rPr>
          <w:rFonts w:hint="default" w:ascii="Times New Roman" w:hAnsi="Times New Roman" w:cs="Times New Roman"/>
          <w:b/>
          <w:bCs/>
          <w:sz w:val="28"/>
          <w:szCs w:val="28"/>
        </w:rPr>
      </w:pPr>
    </w:p>
    <w:p w14:paraId="0A74CBF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182C5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86B22B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ACA5F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B0D1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09094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32CFC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01F8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A335E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9EFF1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FA60A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27C17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BC74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E4BF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62492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ACE1C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14EA5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DED9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268E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E8DC9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05BF3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647B5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E768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BD38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43B0F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F81BB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22C14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E41C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D3C7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805D4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3A1B1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0CD2D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E4F5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11F1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631B1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B07CC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07132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E860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D154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FE224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6B201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430AF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8FA6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F522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C284A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91D70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69C3E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F114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150E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AEB00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DF7F2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222F1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E573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CFC8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9E6EF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E9AC4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FE7D3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EEC3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30A0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50893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BC441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0A688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BBDF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0229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72B68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5F2A2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C9538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0D141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FB81E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04334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9AFF6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75151C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554E5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FCA05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17780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26AFD9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CD4740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FDC4CE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AC57A3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7DE9EE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F0E941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01B72C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3E4799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1EE2BB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8D3AF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CE59AC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B00C53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F5B6A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2BE85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CF513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D5148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6DB89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5AB0C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89722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B75DF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5841C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961FE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0534B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9CA4E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F3400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87AE5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4B854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7F4EF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7488E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00A64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0F63E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0788D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49CAC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12032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8330E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54DC1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E89EF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216BB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A6755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B5F02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4C6BB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6CB84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DC357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D9F74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233D0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109BE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41661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4F0F8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91DD6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2911A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F0502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099E9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C77A5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96F70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97F85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8B215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F9369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BE239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3003F0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6B8A05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692A3E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5EBC02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328761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51806C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2F0A9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B9AE7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A3468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CDC0E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06A5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987159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F5922C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1AF2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69A00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E369F9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6C11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147192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E9A282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F65F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48BEE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9A15BA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05B60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AC12E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A702B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D25E2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869F0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AE04B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A71C1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92ED7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DB0AE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332DB6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AC31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5544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C206BA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DC0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3C8B3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286F23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884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12B0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3B40A5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C21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4DB45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2756D6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FE4D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6C64D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4E352D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0EC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B4E85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87D235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503F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2573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0E77A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6510F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D6215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BC9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90B5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C527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F11B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E57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414C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3489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8F62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D0513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6F6F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A0E0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D72E6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1726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CB0D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5F6C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F2EF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917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9D7C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27A6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459CC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316E0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E577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AE14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405B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B36F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B8D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95E7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E06B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6587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EA136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75ED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A094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D21A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747B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4385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131B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16811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5EC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BCCC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F7AB4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7381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AAC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1E66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E20D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573D0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DF1F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2F33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7B45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7EAB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D1213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6A0A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BCC0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010D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D8A7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F664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43F7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7DE9A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408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2F7C3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8203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19F4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7F6E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9357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C2E1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B5D66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7353D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09FE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2FA3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7812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50DC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CB9E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A139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38EB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A79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840F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257C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FA3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75488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562F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7CF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9B863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2FF5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3E8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BA73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722C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0A6D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8B08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E601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4D8F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4E99C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3728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BCD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05C6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BA14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66F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1A46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9135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20E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AE8C3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13A94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66168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695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FA983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C4DF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465A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4B205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A08FE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A409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D370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BC21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C0AD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F0D4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4572A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0DFD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2BB33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7428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0191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466D2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0190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4A48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B9D91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DA52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A191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677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23B33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D482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1B6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3AC0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7A08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BA60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88EE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0B4D0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B88B0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470B9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D1D97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E9A89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7D888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3F9EB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2CB5A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3AD47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17DA6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8A44F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75D90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56E50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6CFAA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74EAF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22604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82025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F6A2C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1ECA4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51ECA4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DBD1C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F414010">
    <w:pPr>
      <w:pStyle w:val="6"/>
      <w:jc w:val="both"/>
    </w:pPr>
  </w:p>
  <w:p w14:paraId="71FB523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BF11C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92345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0EC52EE2"/>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423</Words>
  <Characters>596</Characters>
  <Lines>251</Lines>
  <Paragraphs>70</Paragraphs>
  <TotalTime>0</TotalTime>
  <ScaleCrop>false</ScaleCrop>
  <LinksUpToDate>false</LinksUpToDate>
  <CharactersWithSpaces>613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2026-05-28T09:04:10Z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