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AC56B">
      <w:pPr>
        <w:pStyle w:val="2"/>
        <w:bidi w:val="0"/>
        <w:jc w:val="center"/>
        <w:rPr>
          <w:rFonts w:hint="default" w:ascii="Times New Roman" w:hAnsi="Times New Roman" w:cs="Times New Roman"/>
          <w:b/>
          <w:bCs w:val="0"/>
          <w:sz w:val="36"/>
          <w:szCs w:val="36"/>
        </w:rPr>
      </w:pPr>
      <w:r>
        <w:rPr>
          <w:rFonts w:hint="eastAsia"/>
          <w:b/>
          <w:bCs/>
          <w:sz w:val="36"/>
          <w:szCs w:val="36"/>
        </w:rPr>
        <w:t>Rat CD36/SR-B3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810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0.218–14ng/ml</w:t>
      </w:r>
    </w:p>
    <w:p w14:paraId="307B5B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0.045ng/ml</w:t>
      </w:r>
    </w:p>
    <w:p w14:paraId="555EDB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20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5519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1D4F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9062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4CD3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477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D514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12FF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65D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6C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375B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14.0</w:t>
            </w:r>
          </w:p>
        </w:tc>
        <w:tc>
          <w:tcPr>
            <w:tcW w:w="1134" w:type="dxa"/>
            <w:vAlign w:val="center"/>
          </w:tcPr>
          <w:p w14:paraId="34E8ED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7.0</w:t>
            </w:r>
          </w:p>
        </w:tc>
        <w:tc>
          <w:tcPr>
            <w:tcW w:w="1134" w:type="dxa"/>
            <w:vAlign w:val="center"/>
          </w:tcPr>
          <w:p w14:paraId="746CD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3.5</w:t>
            </w:r>
          </w:p>
        </w:tc>
        <w:tc>
          <w:tcPr>
            <w:tcW w:w="1134" w:type="dxa"/>
            <w:vAlign w:val="center"/>
          </w:tcPr>
          <w:p w14:paraId="1E800D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1.75</w:t>
            </w:r>
          </w:p>
        </w:tc>
        <w:tc>
          <w:tcPr>
            <w:tcW w:w="1134" w:type="dxa"/>
            <w:vAlign w:val="center"/>
          </w:tcPr>
          <w:p w14:paraId="3A1955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0.88</w:t>
            </w:r>
          </w:p>
        </w:tc>
        <w:tc>
          <w:tcPr>
            <w:tcW w:w="1134" w:type="dxa"/>
            <w:vAlign w:val="center"/>
          </w:tcPr>
          <w:p w14:paraId="5FAF7E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0.44</w:t>
            </w:r>
          </w:p>
        </w:tc>
        <w:tc>
          <w:tcPr>
            <w:tcW w:w="1134" w:type="dxa"/>
            <w:vAlign w:val="center"/>
          </w:tcPr>
          <w:p w14:paraId="4C2E04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0.218</w:t>
            </w:r>
          </w:p>
        </w:tc>
        <w:tc>
          <w:tcPr>
            <w:tcW w:w="1134" w:type="dxa"/>
            <w:vAlign w:val="center"/>
          </w:tcPr>
          <w:p w14:paraId="126945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9A93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01CF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0A6D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A67C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43D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973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D53A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36（分化簇36）是一种存在于脊椎动物多种细胞表面的完整膜蛋白，也称为脂肪、SCARB3、GP88、糖蛋白IV（gpIV）和糖蛋白IIIb（gpIIIb）。人类CD36是结构相关糖蛋白基因家族的成员，作为I型胶原和凝血酶反应蛋白的受体发挥作用。</w:t>
      </w:r>
    </w:p>
    <w:p w14:paraId="4E9F7444">
      <w:pPr>
        <w:ind w:firstLine="441" w:firstLineChars="0"/>
        <w:rPr>
          <w:rFonts w:hint="default" w:ascii="Times New Roman" w:hAnsi="Times New Roman" w:cs="Times New Roman"/>
        </w:rPr>
      </w:pPr>
    </w:p>
    <w:p w14:paraId="5D336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1BEA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BB2A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DFCA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7EE8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17C4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978D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1EAF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0E3D19">
      <w:pPr>
        <w:rPr>
          <w:rFonts w:hint="default" w:ascii="Times New Roman" w:hAnsi="Times New Roman" w:cs="Times New Roman"/>
        </w:rPr>
      </w:pPr>
      <w:r>
        <w:rPr>
          <w:rFonts w:hint="default" w:ascii="Times New Roman" w:hAnsi="Times New Roman" w:cs="Times New Roman"/>
        </w:rPr>
        <w:br w:type="page"/>
      </w:r>
    </w:p>
    <w:p w14:paraId="48D02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0C7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128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EB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7A8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E56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62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7A7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53E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23F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7CF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C2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FB4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661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E98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21E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2D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AD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D11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3D7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92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1C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59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171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F5A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268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532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B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E54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969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C8A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F07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D6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5F25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2C5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57B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68A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B3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2DE3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BCA1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D55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1F2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892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5B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631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1291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39D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4D5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E33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42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42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E5E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E14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53B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628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6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065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868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FF1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15E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62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F14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4AE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5D8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624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63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1414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345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9DA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A66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86E2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F4D5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6970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C4B9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5461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E086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8493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9B8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0F76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808F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4277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D305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83D6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5140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5C34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B331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B197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9563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BA61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1C02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3014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42E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55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6DD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65B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F19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77F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AEE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BF6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FBF3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FE1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E6B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874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110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944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DC4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FE8F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12E6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C6C8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945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A3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4E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026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AF2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3D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84A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51E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72B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3D4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E37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0AA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8D17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062C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91B3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47C5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E2E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77C2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95AE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05A6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3FE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792A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CCA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F2C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0CA5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97D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CC2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64CE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B799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B624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31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DCD6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2C8B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33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152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A5AA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1B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787F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117A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26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EB9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3C40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CEC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459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272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781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22E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9EB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AAB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E0F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1F8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3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0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826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9A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0F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5EB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9F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41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21A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AC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84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55D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CD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12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C64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61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51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CCB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E6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0A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8AC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656C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8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E97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7A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E7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21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AEA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89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99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A4B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52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8D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2A8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42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03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98C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41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02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4B5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A5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F1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AD3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EB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B1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9E3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B2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02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A84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85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C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5E8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E8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C2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6AD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0C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AD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E85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3E80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0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D06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EC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A4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DD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6AD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E7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77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BEB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13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9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A6A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3D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D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1D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F3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56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D29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AE91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E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16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2E4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CE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1A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E44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72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7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4B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3C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4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3E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3B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41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24A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F7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7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14F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E5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4B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3C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30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8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27E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D3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4F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43C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0E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AA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731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E5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A1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3F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AC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05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0E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D1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1F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05E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A3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A4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59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BEC2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861B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3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64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EF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5E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83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E9C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C7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4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4A8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8B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9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05D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C8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A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FCF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E9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0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180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92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B8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D18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1E7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FF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1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8C4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3D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BD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1D2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A5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9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BFC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BA13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C5F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D5F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704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C7B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162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612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CCE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246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DE4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5D9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609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34CE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B3F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BAC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7E7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9AC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6F1A6E">
      <w:pPr>
        <w:rPr>
          <w:rFonts w:hint="default" w:ascii="Times New Roman" w:hAnsi="Times New Roman" w:cs="Times New Roman"/>
          <w:sz w:val="22"/>
          <w:szCs w:val="22"/>
        </w:rPr>
      </w:pPr>
    </w:p>
    <w:p w14:paraId="0051F8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EA30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CD36/SR-B3 Elisa Kit</w:t>
      </w:r>
    </w:p>
    <w:p w14:paraId="71A20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0.218–14ng/ml</w:t>
      </w:r>
    </w:p>
    <w:p w14:paraId="0CE752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0.045ng/ml</w:t>
      </w:r>
    </w:p>
    <w:p w14:paraId="0869C0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A8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6E7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DEE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908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449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EDA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09E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62D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A5E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EF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258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14.0</w:t>
            </w:r>
          </w:p>
        </w:tc>
        <w:tc>
          <w:tcPr>
            <w:tcW w:w="1036" w:type="dxa"/>
            <w:vAlign w:val="center"/>
          </w:tcPr>
          <w:p w14:paraId="55754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7.0</w:t>
            </w:r>
          </w:p>
        </w:tc>
        <w:tc>
          <w:tcPr>
            <w:tcW w:w="1036" w:type="dxa"/>
            <w:vAlign w:val="center"/>
          </w:tcPr>
          <w:p w14:paraId="242E4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3.5</w:t>
            </w:r>
          </w:p>
        </w:tc>
        <w:tc>
          <w:tcPr>
            <w:tcW w:w="1036" w:type="dxa"/>
            <w:vAlign w:val="center"/>
          </w:tcPr>
          <w:p w14:paraId="08353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1.75</w:t>
            </w:r>
          </w:p>
        </w:tc>
        <w:tc>
          <w:tcPr>
            <w:tcW w:w="1036" w:type="dxa"/>
            <w:vAlign w:val="center"/>
          </w:tcPr>
          <w:p w14:paraId="7C731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0.88</w:t>
            </w:r>
          </w:p>
        </w:tc>
        <w:tc>
          <w:tcPr>
            <w:tcW w:w="1036" w:type="dxa"/>
            <w:vAlign w:val="center"/>
          </w:tcPr>
          <w:p w14:paraId="4D9EE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0.44</w:t>
            </w:r>
          </w:p>
        </w:tc>
        <w:tc>
          <w:tcPr>
            <w:tcW w:w="1037" w:type="dxa"/>
            <w:vAlign w:val="center"/>
          </w:tcPr>
          <w:p w14:paraId="7761F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0.218</w:t>
            </w:r>
          </w:p>
        </w:tc>
        <w:tc>
          <w:tcPr>
            <w:tcW w:w="1037" w:type="dxa"/>
            <w:vAlign w:val="center"/>
          </w:tcPr>
          <w:p w14:paraId="54E9B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E731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947D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5F9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0063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A00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9E87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0640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CD36(Cluster of Differentiation 36) is an integral membrane protein found on the surface of many cell types in vertebrate animals and is also known as FAT, SCARB3, GP88, glycoprotein IV(gpIV) and glycoprotein IIIb(gpIIIb). The human CD36 is a member of a gene family of structurally related glycoproteins and functions as a receptor for collagen type I and thrombospondin.</w:t>
      </w:r>
    </w:p>
    <w:p w14:paraId="648851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060B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31E4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7A0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432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E9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309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1A5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121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8DED00">
      <w:pPr>
        <w:rPr>
          <w:rFonts w:hint="default" w:ascii="Times New Roman" w:hAnsi="Times New Roman" w:cs="Times New Roman"/>
          <w:b/>
          <w:bCs/>
          <w:sz w:val="28"/>
          <w:szCs w:val="28"/>
        </w:rPr>
      </w:pPr>
    </w:p>
    <w:p w14:paraId="6BADEE4D">
      <w:pPr>
        <w:rPr>
          <w:rFonts w:hint="default" w:ascii="Times New Roman" w:hAnsi="Times New Roman" w:cs="Times New Roman"/>
          <w:b/>
          <w:bCs/>
          <w:sz w:val="28"/>
          <w:szCs w:val="28"/>
        </w:rPr>
      </w:pPr>
    </w:p>
    <w:p w14:paraId="670CC4ED">
      <w:pPr>
        <w:rPr>
          <w:rFonts w:hint="default" w:ascii="Times New Roman" w:hAnsi="Times New Roman" w:cs="Times New Roman"/>
          <w:b/>
          <w:bCs/>
          <w:sz w:val="28"/>
          <w:szCs w:val="28"/>
        </w:rPr>
      </w:pPr>
    </w:p>
    <w:p w14:paraId="15C48257">
      <w:pPr>
        <w:rPr>
          <w:rFonts w:hint="default" w:ascii="Times New Roman" w:hAnsi="Times New Roman" w:cs="Times New Roman"/>
          <w:b/>
          <w:bCs/>
          <w:sz w:val="28"/>
          <w:szCs w:val="28"/>
        </w:rPr>
      </w:pPr>
    </w:p>
    <w:p w14:paraId="6462DC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DFF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E444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4C2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37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B4B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76C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A1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44C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838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121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8D1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0C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9B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799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09A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B28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CE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05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FE0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14D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69B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F7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CD2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593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1A0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289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70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C24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3D39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E28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506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28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CEC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D17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1A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A42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9B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9B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36A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F933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A83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F7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54B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588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4E8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7D2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FD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26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F1C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126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6FD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35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B0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941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DEF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5A7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70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43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A75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7A8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AAD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6F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A9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FA9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EB8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C26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638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F94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8A8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5BF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0FF8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DFC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A8D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097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ABDC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3668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C96F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69DC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0B9B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23D9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23C2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21FE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A533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B49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4C9F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BC44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373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F969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5CA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13E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F27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460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F42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140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806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3A6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18F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75A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D0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495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8C2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F3C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97C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0AD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484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804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359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445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6C5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3189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4AC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A1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943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75C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F68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AB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2EF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350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94B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B4F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F2C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66F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F64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6BB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BFB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CA9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09F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58C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730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C0D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A0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CF5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5A21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3FC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BE1A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F15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5233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1A5C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5DCE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2080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6AB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04F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9B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1F2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5872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C7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82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9D4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F4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F289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E42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24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63E8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EC14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1F6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557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340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3DE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442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189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6E9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DD2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FC0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0DC8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D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EA4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C8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1D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591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FBDC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CA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11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8476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D9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7A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F893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1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EDA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436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D1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3C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7544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AB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B64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BB6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D20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C01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B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2D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86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E2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37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A2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65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C44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136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39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9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6AA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95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E2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6B0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14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9A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12E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46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39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AC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42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A2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928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87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84A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FD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DA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055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0C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B8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37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55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17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B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C02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396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0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2E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31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D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C4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173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35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1D5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E0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18F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44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DDC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9B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57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E5C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A0E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C0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98E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88D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38B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6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5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DEC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8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6C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78B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D5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734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EC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B0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55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E2D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8F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D6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54A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7B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C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24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B5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FF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907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19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01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5A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6D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09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B2A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D4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47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1F9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4D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F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BEF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53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A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6D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EB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3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A1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04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3C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1EE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04B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7AD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0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E7A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6DA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D2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232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C59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45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ED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3AD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EE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774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1A5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F5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EE3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264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A4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D4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61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D3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025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31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9B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2D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A9C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00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0A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310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59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A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E5B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0B0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13B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9E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91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14C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3B0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FC5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AB7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748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225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60F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E66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982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981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 so inconsistencies in the test results are not excluded. </w:t>
      </w:r>
    </w:p>
    <w:p w14:paraId="55B22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8B4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CD0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34B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9F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C9F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9F6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D1A8DF">
    <w:pPr>
      <w:pStyle w:val="6"/>
      <w:jc w:val="both"/>
    </w:pPr>
  </w:p>
  <w:p w14:paraId="15E312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FB7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4A5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2E340F8"/>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8300</Words>
  <Characters>16422</Characters>
  <Lines>251</Lines>
  <Paragraphs>70</Paragraphs>
  <TotalTime>0</TotalTime>
  <ScaleCrop>false</ScaleCrop>
  <LinksUpToDate>false</LinksUpToDate>
  <CharactersWithSpaces>18064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2026-06-02T05:45:31Z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