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MCP-2/CCL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肽酰丙基异构酶(Pin1)负责将脯氨酸环从顺式构象翻转到反式构象。该酶可能通过与NIMA相互作用并减弱其促有丝分裂活性来调节有丝分裂(ref: SWISSPROT)。Pin1集中在细胞核内的小点状结构中，在肿瘤细胞中尤为明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MCP-2/CCL8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eptidyl propyl isomerase (Pin1) is responsible for flipping the proline ring from cis conformation to trans conformation. The enzyme may regulate mitosis by interacting with NIMA and weakening its mitogenic activity (Ref: Swissprot). Pin1 is concentrated in small dot like structures in the nucleus, especially in tumor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