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MIP-1β/CCL4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趋化因子（C-C基序）配体4，也称为CCL4，是一种由CCL4基因编码的蛋白质。它是一种对CCR5受体具有特异性的CC趋化因子。它是自然杀伤细胞、单核细胞和多种其他免疫细胞的化学引诱剂。CCL4是由CD8+T细胞产生的主要HIV抑制因子。执行通常合成MIP-1-β的低记忆性CD8+T细胞。CCL4基因被分配到稍微远一点的位置：17q21-q23，而不是17q11-q21。</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MIP-1β/CCL4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Chemokine(C-C motif) ligand 4, also known as CCL4, is a protein which in humans is encoded by the CCL4 gene. It is a CC chemokine with specificity for CCR5 receptors. It is a chemoattractant for natural killer cells, monocytes and a variety of other immune cells. CCL4 is a major HIV-suppressive factor produced by CD8+ T cells. Performing-low memory CD8+ T cells that normally synthesize MIP-1-beta. the CCL4 gene was assigned to a slightly more distal location: 17q21-q23 rather than 17q11-q21.</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