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MYD88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髓样分化主要反应基因（88）（MYD88）是一种在人类中由MYD88基因编码的蛋白质。通过种间回交定位，小鼠MyD88基因定位于9号染色体；人类同源物被映射到3p22-p21。3人类同源基因MYD88的功能似乎与小鼠相似，然而，现有证据表明，MYD88对于人类抵抗常见病毒感染和除少数化脓性细菌感染外的所有细菌感染是必不可少的，这表明小鼠和人类免疫反应之间存在重大差异。</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MYD88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Myeloid differentiation primary response gene(88)(MYD88) is a protein that, in humans, is encoded by the MYD88 gene. By interspecific backcross mapping, the mouse MyD88 gene was localized to chromosome 9; the human homolog was mapped to 3p22-p21.3 The human ortholog MYD88 seems to function similarly to mice, however, available evidence suggests that MYD88 is dispensable for human resistance to common viral infections and to all but a few pyogenic bacterial infections, demonstrating a major difference between mouse and human immune responses.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