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I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2（TIMP-2）在体外消除血管生成因子诱导的内皮细胞增殖，在体内消除血管生成，而不依赖于MMP抑制。</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IMP-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 of metalloproteinases-2 (TIMP-2) abrogates angiogenic factor-induced endothelial cell proliferation in vitro and angiogenesis in vivo independent of MMP inhibi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