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A9011">
      <w:pPr>
        <w:pStyle w:val="2"/>
        <w:bidi w:val="0"/>
        <w:jc w:val="center"/>
        <w:rPr>
          <w:rFonts w:hint="default" w:ascii="Times New Roman" w:hAnsi="Times New Roman" w:cs="Times New Roman"/>
          <w:b/>
          <w:bCs w:val="0"/>
          <w:sz w:val="36"/>
          <w:szCs w:val="36"/>
        </w:rPr>
      </w:pPr>
      <w:r>
        <w:rPr>
          <w:rFonts w:hint="eastAsia"/>
          <w:b/>
          <w:bCs/>
          <w:sz w:val="36"/>
          <w:szCs w:val="36"/>
        </w:rPr>
        <w:t>Bovine SMAC/Diablo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55A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7256B5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64187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14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D939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ED79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442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780F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96A2C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6CF4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19E3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D65C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E4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693F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8276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6B99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E90D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6DB6B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9D1E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0AD30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722B7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19A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A551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CE8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1F4D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2D01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6146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A736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ablo同系物，线粒体，也称为第二线粒体衍生半胱天冬酶激活剂（SMAC），是一种在人类中由Diablo基因编码的蛋白质（具有低pI的直接IAP结合蛋白）。它被映射到12q24.31。DIABLO可以结合哺乳动物IAP同系物A（MIHA或API3），也可以与MIHB、MIHC和OpIAP（杆状病毒IAP）相互作用。该基因编码一种凋亡抑制蛋白（IAP）结合蛋白。当细胞发生凋亡时，编码的线粒体蛋白进入胞浆，并通过结合凋亡抑制蛋白激活半胱天冬酶。编码蛋白的过度表达使肿瘤细胞对凋亡敏感。该基因突变与年轻成人非综合征性耳聋发病相关-64。</w:t>
      </w:r>
    </w:p>
    <w:p w14:paraId="08B0107B">
      <w:pPr>
        <w:ind w:firstLine="441" w:firstLineChars="0"/>
        <w:rPr>
          <w:rFonts w:hint="default" w:ascii="Times New Roman" w:hAnsi="Times New Roman" w:cs="Times New Roman"/>
        </w:rPr>
      </w:pPr>
    </w:p>
    <w:p w14:paraId="21E93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0671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960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F23B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4336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BE2E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A11000">
      <w:pPr>
        <w:rPr>
          <w:rFonts w:hint="default" w:ascii="Times New Roman" w:hAnsi="Times New Roman" w:cs="Times New Roman"/>
        </w:rPr>
      </w:pPr>
      <w:r>
        <w:rPr>
          <w:rFonts w:hint="default" w:ascii="Times New Roman" w:hAnsi="Times New Roman" w:cs="Times New Roman"/>
        </w:rPr>
        <w:br w:type="page"/>
      </w:r>
    </w:p>
    <w:p w14:paraId="66D74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9DD6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CCC4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1A2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AEA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6FF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77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E756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14C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1F1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878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EB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3FF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D24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EB1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CD6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6E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889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652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22A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B9D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8C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4C0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5E1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CAF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85E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38F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DF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69EC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B1E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3DE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15D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C5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F2D3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7D7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147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1A5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7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8721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00FD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282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F6D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B3D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68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796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1ED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8DC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29F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DC5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1A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EE0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8C2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FA8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5C8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0DC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0C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DC1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A53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0A2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3E6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B4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C98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E3B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43B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0C6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F3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FA9D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481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1C5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578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B826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BFAE3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48A9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BEA6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DD8D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ED8E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D8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31DD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A34A6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9EF4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AD35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29F4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D259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D20A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C53D5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ABEC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31AC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6C47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DF18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C0BBF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685C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218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882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610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E79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CBD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6BE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595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EF4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08A98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02E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849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CB0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E6D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5CC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25B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02DC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EC4F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004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09D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FB8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915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D22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A49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E30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5F7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90A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EEC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AE3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93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862F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10753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254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4E5B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5766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936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DFE6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94F5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532BD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63B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54F2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19FC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5C18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89B0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6E5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254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8617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F0D0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1E82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DD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0324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4857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02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2D2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3C2E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C1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444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698D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3C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40C3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FD62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585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B9C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EF0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E2B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BC5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498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7452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46F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C26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1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7D2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B8C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02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21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7DB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44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11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D0A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88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16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C46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8D0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91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FF9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2F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9A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AB3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BD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D9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F1E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0BFB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D4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DDF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CB3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7D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17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721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FDF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2F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D51D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D9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1F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150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FB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32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216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02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AD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0E2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57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2B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D96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8D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94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0073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4E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DE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158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B3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0D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986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DE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67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BC9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42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0A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5A2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CC93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A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580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D1F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04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F7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82F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96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CD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779B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67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7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771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889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84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041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CC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FBD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CB4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C0DD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CA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C8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E6B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64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34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295E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22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F7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312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75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5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5E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A0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79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1C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A3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01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D40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B3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1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866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91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C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76B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52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1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E20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11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D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F4B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B6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4D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A93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E1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83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CC6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46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0A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600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C0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9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427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7299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D8FE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F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E6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067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75A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5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107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41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1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A1B1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91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60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4CB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C4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3A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8C6F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0F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2A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1CEB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32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C2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3F2F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77E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7F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F3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D1B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BF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6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3E4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20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6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1DF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34B8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C42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39E9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427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1F7A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4F18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247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5EE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6B2A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CB8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DDB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D83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8303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BCEC2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2A8C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766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C24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9DD2F8">
      <w:pPr>
        <w:rPr>
          <w:rFonts w:hint="default" w:ascii="Times New Roman" w:hAnsi="Times New Roman" w:cs="Times New Roman"/>
          <w:sz w:val="22"/>
          <w:szCs w:val="22"/>
        </w:rPr>
      </w:pPr>
    </w:p>
    <w:p w14:paraId="3292EB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287A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SMAC/Diablo Elisa Kit</w:t>
      </w:r>
    </w:p>
    <w:p w14:paraId="656B4B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D3867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1FD2B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8A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A2B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14D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232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3AC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AE3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AEA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8A6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D39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7C4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6EF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EB1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20C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5FE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6B2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D8E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2689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3B45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1343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031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AB4F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00B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48E0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9B26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E8DC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Diablo homolog, mitochondrial, also known as second mitochondria-derived activator of caspases(SMAC), is a protein that in humans is encoded by the DIABLO gene(direct IAP binding protein with low pI). It is mapped to 12q24.31. DIABLO can bind mammalian IAP homolog A(MIHA, or API3) and can also interact with MIHB, MIHC, and OpIAP, the baculoviral IAP. This gene encodes an inhibitor of apoptosis protein(IAP)-binding protein. The encoded mitochondrial protein enters the cytosol when cells undergo apoptosis, and allows activation of caspases by binding to inhibitor of apoptosis proteins. Over expression of the encoded protein sensitizes tumor cells to apoptosis. A mutation in this gene is associated with young-adult onset of nonsyndromic deafness-64.</w:t>
      </w:r>
    </w:p>
    <w:p w14:paraId="54D194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521B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98BE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B37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2EF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DF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B52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DEC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3B4C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80B575">
      <w:pPr>
        <w:rPr>
          <w:rFonts w:hint="default" w:ascii="Times New Roman" w:hAnsi="Times New Roman" w:cs="Times New Roman"/>
          <w:b/>
          <w:bCs/>
          <w:sz w:val="28"/>
          <w:szCs w:val="28"/>
        </w:rPr>
      </w:pPr>
    </w:p>
    <w:p w14:paraId="2A8464FA">
      <w:pPr>
        <w:rPr>
          <w:rFonts w:hint="default" w:ascii="Times New Roman" w:hAnsi="Times New Roman" w:cs="Times New Roman"/>
          <w:b/>
          <w:bCs/>
          <w:sz w:val="28"/>
          <w:szCs w:val="28"/>
        </w:rPr>
      </w:pPr>
    </w:p>
    <w:p w14:paraId="75864C3F">
      <w:pPr>
        <w:rPr>
          <w:rFonts w:hint="default" w:ascii="Times New Roman" w:hAnsi="Times New Roman" w:cs="Times New Roman"/>
          <w:b/>
          <w:bCs/>
          <w:sz w:val="28"/>
          <w:szCs w:val="28"/>
        </w:rPr>
      </w:pPr>
    </w:p>
    <w:p w14:paraId="28781B2A">
      <w:pPr>
        <w:rPr>
          <w:rFonts w:hint="default" w:ascii="Times New Roman" w:hAnsi="Times New Roman" w:cs="Times New Roman"/>
          <w:b/>
          <w:bCs/>
          <w:sz w:val="28"/>
          <w:szCs w:val="28"/>
        </w:rPr>
      </w:pPr>
    </w:p>
    <w:p w14:paraId="552062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FA7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6788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F6E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38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D5C8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5DB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08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674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69F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010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966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BB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0D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CD2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DA7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3CD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82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14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B88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6C3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356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0B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A770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4E5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2A7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551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4E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D9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18F4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A916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7DE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60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DE8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781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DDD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748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AB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3E7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8A4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2A5F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ADF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B8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1F1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EA9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356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A17A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82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81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195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ADF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F35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FF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D20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94A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405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0C8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57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C1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E6D2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107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083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32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80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279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5C5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EEF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E5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118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4E9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D2EC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804A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B2AD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F44A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11F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3B60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9823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8B061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2184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2749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C6A1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E1FE9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E51A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7519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FD9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DEAB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7296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580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C93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CC8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C35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6B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8BD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21D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D3C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865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095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BBD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FC8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1CF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5EC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8FF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DE9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3E11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E740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D288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274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ACE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0CC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BC99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A438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7DB4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5A6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F67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440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13A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061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EC9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F2DF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69E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E91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08D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177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9D2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CDE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3D5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4D8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0C9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6EC0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CD8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D09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59B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CFCD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3F9F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1370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B98A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C38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79A61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BBE3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4AB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7CB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035F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5D6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5A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098682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EE92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C9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0AE1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CE62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8E8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2107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1988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1F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9A4D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A140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65A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DB3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2DF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0D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63A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FEF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67C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7EDE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7AE0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C93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12F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36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FEC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3B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56D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225A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84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820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8FDFF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2D8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B32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1985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311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B8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0892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269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5D0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4966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F8E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781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955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3EB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7C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3D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3BC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74F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D8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C1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953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58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C4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3DA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71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C2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8FCD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B6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87F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A71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DAF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58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9B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DC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15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6AE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60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41F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E19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46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24C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6FA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AE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BDF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683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3F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02D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E7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08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DC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D6A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C99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8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89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6E9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83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83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B6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C0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63B7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1D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33A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B8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BEC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9C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F1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23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8EAA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89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820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72D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B55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70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F88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B4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8D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B3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631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3AF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21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9A0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09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53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A0C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22E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A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14B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08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44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CF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2E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CA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4FA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D6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1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B8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E4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AF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471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92B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A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48B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17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84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707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CC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E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8BF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1D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55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7CBC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12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6B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1E6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844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3BB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FA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1E6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EF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51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D1F9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E92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5B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C1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CC6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BA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97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81C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14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AE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24A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DE3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9F9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B2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BB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37B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55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0DF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7E9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D7A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DC7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19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40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F4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E6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9B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CEE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B8C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C01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31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0F6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4C5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D9E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8F4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8DC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49C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89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B4D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1620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5EEE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81E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C50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EDE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344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B1B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0B1B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F31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C6C09C">
    <w:pPr>
      <w:pStyle w:val="6"/>
      <w:jc w:val="both"/>
    </w:pPr>
  </w:p>
  <w:p w14:paraId="2C1CCB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BA6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D3E8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5BC6251"/>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472</Words>
  <Characters>661</Characters>
  <Lines>251</Lines>
  <Paragraphs>70</Paragraphs>
  <TotalTime>0</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2026-05-29T05:48:47Z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