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BDA9C7">
      <w:pPr>
        <w:pStyle w:val="2"/>
        <w:bidi w:val="0"/>
        <w:jc w:val="center"/>
        <w:rPr>
          <w:rFonts w:hint="default" w:ascii="Times New Roman" w:hAnsi="Times New Roman" w:cs="Times New Roman"/>
          <w:b/>
          <w:bCs w:val="0"/>
          <w:sz w:val="36"/>
          <w:szCs w:val="36"/>
        </w:rPr>
      </w:pPr>
      <w:r>
        <w:rPr>
          <w:rFonts w:hint="eastAsia"/>
          <w:b/>
          <w:bCs/>
          <w:sz w:val="36"/>
          <w:szCs w:val="36"/>
        </w:rPr>
        <w:t>Mouse AGRP/agouti-related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A0CCE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5EB92FB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36C688A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B010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166CF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2E47D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406457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02275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C9AC2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EC2F9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7303F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E5D42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F52D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DEFFF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AD7D6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AA17A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8D8E6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8EA51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046F5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E730D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A3E9B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8F254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541E7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A3A7CE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B1FF4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1CF6D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74C69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EBD76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刺鼠相关蛋白，也称为刺鼠相关肽（AgRP），是由AgRP/NPY神经元在大脑中产生的神经肽。它只在下丘脑弓状核腹内侧部含有NPY的细胞体中合成。在人类中，刺鼠相关肽由AGRP基因编码。AgRP与神经肽Y共同表达，通过增加食欲、降低代谢和能量消耗发挥作用。它是最有效和持久的食欲刺激剂之一。</w:t>
      </w:r>
    </w:p>
    <w:p w14:paraId="6A015058">
      <w:pPr>
        <w:ind w:firstLine="441" w:firstLineChars="0"/>
        <w:rPr>
          <w:rFonts w:hint="default" w:ascii="Times New Roman" w:hAnsi="Times New Roman" w:cs="Times New Roman"/>
        </w:rPr>
      </w:pPr>
    </w:p>
    <w:p w14:paraId="795757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AAC08B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C0305A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0AF868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13823F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CA0AC8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58C986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403F74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4167EEE">
      <w:pPr>
        <w:rPr>
          <w:rFonts w:hint="default" w:ascii="Times New Roman" w:hAnsi="Times New Roman" w:cs="Times New Roman"/>
        </w:rPr>
      </w:pPr>
      <w:r>
        <w:rPr>
          <w:rFonts w:hint="default" w:ascii="Times New Roman" w:hAnsi="Times New Roman" w:cs="Times New Roman"/>
        </w:rPr>
        <w:br w:type="page"/>
      </w:r>
    </w:p>
    <w:p w14:paraId="5FCB4C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ADF05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E834A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2DF6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6BA11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449E4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C126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90F4F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5ECEF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52140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4E360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778E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9D86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74EF8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2C087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E2747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F128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6DBC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1CBFB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AF913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05ED8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5781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82D9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08D0F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64356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9F64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D3C3B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3D0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7CAC8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668C5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04D92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01F6C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0567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65AD1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EEEB5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FF493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91BD7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E4B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85D1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483498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A4DFB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61BE0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19237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6B3B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19F16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4A7A1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C4FB5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D6BBB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35119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560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C600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0B82F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D2D1A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A1CBC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918AA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818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0A75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B16BA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9E604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C20A8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FDF3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72DF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CB060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73CB0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50796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4DB4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9CB61F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71CF1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233FA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16839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36F9C8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9280F4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149549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8B808B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EE4C3E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355A3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32CB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81BD3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62B4B8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C51AFA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93EE24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2F0627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64E022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ECA858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E9A995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1B4EAD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9E2F4F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BBD5E0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BEF58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FB377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58DB3F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07F73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470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9DE84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9BDAC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B0DB3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914D0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7CBB4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AFAA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17D271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7A4C1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3E9E6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E3A7D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E948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C1666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37C43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EA753A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B023B4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8882F9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997E4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8290D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06113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82711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39C9D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0CE4A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AEDF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38F9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BEBB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F6485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020A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0519F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BEF554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B4D6B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CA6DF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11EE2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253C4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80386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456728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D6C538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AEE4F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CF9B1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D3CFD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3D97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09D5C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ACA87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F2F9B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674540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079077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68971F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D147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777DE42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42FDB7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BE07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6D29A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ABCD5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40D0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3BB49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92D3D1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3B14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818F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3DB7A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C2073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BBF68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FEE7B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6E06A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68994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24B70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BAD80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49B2D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A0151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359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37F4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E7FF2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392C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9333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48A92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0A84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33FB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EED94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090F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A778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C6D56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F3BC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34EB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C960C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9D6B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8D71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34834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46E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3962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F0D36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C35E6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AFD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4368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1BF1B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C7DD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72E2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F731C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323A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9118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A148E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666E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3C6F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0D70E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0FF4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BDBC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822A0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0CF9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B05A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CD22B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2B45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DF51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55EFF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85AD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FEAE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24A9D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4559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030B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E512B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679F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31AD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0CB42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A8E1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8F24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60A10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D856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96A5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8B415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591F1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CF1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45E2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A17C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A5F9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20B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C899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2F39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8FB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1B28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8089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0A1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F92F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874B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A90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450E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E129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BC3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C4F3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6B8CC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F0C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B25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1DB7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2DD9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A84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5607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680F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E89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B9AE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C00D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CD7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05E1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7C75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18B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F2E6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46D3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73D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A125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B1C3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47F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0BF6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6A11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82E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D728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4A28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2C5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6167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A2D9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726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748F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A5AF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178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A91A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AAF7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553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35D6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A952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A78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A156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C159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F81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C1FC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DC6D2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FD6ED8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8C7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4EE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2356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6744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2A8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CEDB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E9A6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013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4DB1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4A82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EDE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8AB9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3682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4C9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C8AA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6CFE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732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6137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D2C1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0CA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5AC8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BA1C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5B19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64A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9230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8C5B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84A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EFC7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5AF7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502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662B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BAADB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42FCB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EC0A4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2CF5A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54892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EE236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919EC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54FD5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D85E7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DD931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21517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6D068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59138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F96C0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11748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C36E7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DCF78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92472F3">
      <w:pPr>
        <w:rPr>
          <w:rFonts w:hint="default" w:ascii="Times New Roman" w:hAnsi="Times New Roman" w:cs="Times New Roman"/>
          <w:sz w:val="22"/>
          <w:szCs w:val="22"/>
        </w:rPr>
      </w:pPr>
    </w:p>
    <w:p w14:paraId="3692C74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5F8964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AGRP/agouti-related Elisa Kit</w:t>
      </w:r>
    </w:p>
    <w:p w14:paraId="6284CD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7BD350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5C0240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B02D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92838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3C785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1083C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67C5C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1B515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EB357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2C4BF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2E2F2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E0DF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E94C6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39C61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2F54F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44B03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2AC40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BD0FE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FC417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1E87A5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D0D8A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16F3F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413AB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6BCC9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2FB65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DF45F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BD491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Agouti-related protein, also called Agouti-related peptide (AgRP), is a neuropeptide produced in the brain by the AgRP/NPY neuron. It is only synthesised in NPY-containing cell bodies located in the ventromedial part of the arcuate nucleus in the hypothalamus. In humans, the agouti-related peptide is encoded by the AGRP gene. AgRP is co-expressed with Neuropeptide Y and works by increasing appetite and decreasing metabolism and energy expenditure. It is one of the most potent and long-lasting of appetite stimulators.</w:t>
      </w:r>
    </w:p>
    <w:p w14:paraId="5FCB2CD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3ACA9A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319328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FB5F2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8E293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63D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9A71E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4D0FA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1A64D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5B87475">
      <w:pPr>
        <w:rPr>
          <w:rFonts w:hint="default" w:ascii="Times New Roman" w:hAnsi="Times New Roman" w:cs="Times New Roman"/>
          <w:b/>
          <w:bCs/>
          <w:sz w:val="28"/>
          <w:szCs w:val="28"/>
        </w:rPr>
      </w:pPr>
    </w:p>
    <w:p w14:paraId="6040475A">
      <w:pPr>
        <w:rPr>
          <w:rFonts w:hint="default" w:ascii="Times New Roman" w:hAnsi="Times New Roman" w:cs="Times New Roman"/>
          <w:b/>
          <w:bCs/>
          <w:sz w:val="28"/>
          <w:szCs w:val="28"/>
        </w:rPr>
      </w:pPr>
    </w:p>
    <w:p w14:paraId="4B0DC02B">
      <w:pPr>
        <w:rPr>
          <w:rFonts w:hint="default" w:ascii="Times New Roman" w:hAnsi="Times New Roman" w:cs="Times New Roman"/>
          <w:b/>
          <w:bCs/>
          <w:sz w:val="28"/>
          <w:szCs w:val="28"/>
        </w:rPr>
      </w:pPr>
    </w:p>
    <w:p w14:paraId="1E7FB614">
      <w:pPr>
        <w:rPr>
          <w:rFonts w:hint="default" w:ascii="Times New Roman" w:hAnsi="Times New Roman" w:cs="Times New Roman"/>
          <w:b/>
          <w:bCs/>
          <w:sz w:val="28"/>
          <w:szCs w:val="28"/>
        </w:rPr>
      </w:pPr>
    </w:p>
    <w:p w14:paraId="721095C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81E60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46EC23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28D7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2C17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00D29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14A95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52A8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8B19D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C9365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FC112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A12E2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0403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BA98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5FD0F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25122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80F8F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3108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74D6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43BE2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929EB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6292B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F301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695C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B7A18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F71CF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63B7A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4C0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92A5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957F0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CA969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8A358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2CE7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761C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69DCB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50CA8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2D23C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3FD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D329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81926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87EFE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1F87A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D525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3269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AD832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46739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39164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9F1C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689A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33B66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84254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CB2B3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EC6C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7222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937C3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F1BF9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B1395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B763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E48A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C1FF0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D17BA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DFDBA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8D9A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B8B7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F0C51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DC2F5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C313A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8C0D6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E4ECD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32697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E8C87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1FA56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28E13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71CB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BD525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9D2059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3BA191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487E99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1A6B9A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0AA13C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96CC79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AAD395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A92BAF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C09357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49AAD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7B5B9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3F5F1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E5AC4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96D48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6B6BD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B4489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DA21B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3FFF1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5ED7F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4FF5A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6B6F6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82952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30E2F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B4305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F4685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E0290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A2ADA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C9DF9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37A53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690AF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FDD18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F3CC9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A713A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4ECA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74522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6757B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D12F8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EB480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14D91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3F600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8422C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FB5B3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29AA6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41B5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D84AA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390E7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201EC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90D76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64AF3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49193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5B4EC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60125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3D897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BA084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B1A74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F85CA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C1B77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6AB25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9573F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657C8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218D2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52887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D2559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721009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DA8D0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3C99A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73AEA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05851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65F9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197B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7A203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238B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8409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75BEF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2008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F250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F2605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536A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F7FA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34E91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91F2F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8FF2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217E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64BBB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2E839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2E74C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F8C2F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1290F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9B905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1F0AFB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FBC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7E36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7C91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660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BFAF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7D9AA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CC1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1CE0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89BFD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E38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0BB0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7249D7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726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1B68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8F1C2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8D7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A5B0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8F528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88F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EC54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C204C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3A8D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E8576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53E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A8D4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DAAD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072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FA2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0AF7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B254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7A2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90CA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EDED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157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2A50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5E25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54D1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6513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4796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95B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DDDD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248F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293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D4F0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5C1E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A194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0AC2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21AB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81D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D595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8C6D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E1D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5CDB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337E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F31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F0CF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0FEC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36D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C0CB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1CC07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3A9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DE4F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9A4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E8C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E95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340C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7545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E1491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41A0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4CFA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5D46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E72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09C1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5689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0038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A9B9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5CA7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FE4D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2987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D095B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243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1171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538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99E1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EC4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04C8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3A70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3CA2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EA85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80A1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442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21F4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C24C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52D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CFC4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0FBD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4DC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E458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58EE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A11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2881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57B0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CBE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D19D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7BFC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CAC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E170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57FC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13B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3447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7B25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442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E06A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BECD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B74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EB21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8AA6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279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2000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4B65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C86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D767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744CD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75128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93D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1E79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34C7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7745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865A9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6F12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617D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3C1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421C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A185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3E7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09D2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15A5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A0CF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625F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3281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B7E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1369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E359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FFE1F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167F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B2D1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993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141B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86D5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327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385C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600D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B27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792E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66AAF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758AC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F8DA0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1298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67FC0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24D8B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D258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A356E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E315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A9C7E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AA95D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44117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146C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10D8B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protein of interest, so inconsistencies in the test results are not excluded. </w:t>
      </w:r>
    </w:p>
    <w:p w14:paraId="3214D9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19D0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315B1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9D42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A9C9F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6A9C9F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99FE3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C029A93">
    <w:pPr>
      <w:pStyle w:val="6"/>
      <w:jc w:val="both"/>
    </w:pPr>
  </w:p>
  <w:p w14:paraId="034356B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518FB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8BA67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37593B"/>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8507</Words>
  <Characters>17384</Characters>
  <Lines>251</Lines>
  <Paragraphs>70</Paragraphs>
  <TotalTime>0</TotalTime>
  <ScaleCrop>false</ScaleCrop>
  <LinksUpToDate>false</LinksUpToDate>
  <CharactersWithSpaces>19200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2026-06-02T05:28:36Z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