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8D1B3">
      <w:pPr>
        <w:pStyle w:val="2"/>
        <w:bidi w:val="0"/>
        <w:jc w:val="center"/>
        <w:rPr>
          <w:rFonts w:hint="default" w:ascii="Times New Roman" w:hAnsi="Times New Roman" w:cs="Times New Roman"/>
          <w:b/>
          <w:bCs w:val="0"/>
          <w:sz w:val="36"/>
          <w:szCs w:val="36"/>
        </w:rPr>
      </w:pPr>
      <w:r>
        <w:rPr>
          <w:rFonts w:hint="eastAsia"/>
          <w:b/>
          <w:bCs/>
          <w:sz w:val="36"/>
          <w:szCs w:val="36"/>
        </w:rPr>
        <w:t>Canine ADAM15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5FDA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14695E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7555C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3D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5702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B4347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E0F1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95F1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6593E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9BEE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7491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E4A9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56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B585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A44E5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5D790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9FAD3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AE989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7636A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066D9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73F9A9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A8EB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5083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633C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6FCB1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C7E06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7150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3AAC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含去整合素和金属蛋白酶结构域的蛋白质15是一种在人类中由ADAM15基因编码的酶。该基因编码的蛋白质是ADAM（去整合素和金属蛋白酶）蛋白质家族的成员。ADAM家族成员是I型跨膜糖蛋白，已知参与细胞粘附和细胞因子和粘附分子的蛋白水解外域处理。该蛋白包含多个功能域，包括锌结合金属蛋白酶域、去整合素样域以及EGF样域。该蛋白通过其去整合素样结构域与整合素β链β3特异性相互作用</w:t>
      </w:r>
    </w:p>
    <w:p w14:paraId="2F60459A">
      <w:pPr>
        <w:ind w:firstLine="441" w:firstLineChars="0"/>
        <w:rPr>
          <w:rFonts w:hint="default" w:ascii="Times New Roman" w:hAnsi="Times New Roman" w:cs="Times New Roman"/>
        </w:rPr>
      </w:pPr>
    </w:p>
    <w:p w14:paraId="739BC9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C66D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FE74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6276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0894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2105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F611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70C04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62D279">
      <w:pPr>
        <w:rPr>
          <w:rFonts w:hint="default" w:ascii="Times New Roman" w:hAnsi="Times New Roman" w:cs="Times New Roman"/>
        </w:rPr>
      </w:pPr>
      <w:r>
        <w:rPr>
          <w:rFonts w:hint="default" w:ascii="Times New Roman" w:hAnsi="Times New Roman" w:cs="Times New Roman"/>
        </w:rPr>
        <w:br w:type="page"/>
      </w:r>
    </w:p>
    <w:p w14:paraId="02A612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94C5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DE8A6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0D7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68F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F8F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A3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92F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229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C15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043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0B6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827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F03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44B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2EA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A6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5B2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7508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E98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AE5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FF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891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157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1EF1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4DC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2BA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E0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538D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84EE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989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CD8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96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880D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EA0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AF8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6B6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45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72A8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82F2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2CA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DC2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A9F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D1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4C73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D6BD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F29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911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2AF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664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196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3C0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A320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19E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A23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66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96C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DBB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52F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4BA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2E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1B6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568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49E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E24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B1E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AF029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90E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996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685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CCFFA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6FFD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3940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8272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2B6B9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B30D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D3B7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CED0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FB35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67DA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E6DA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984C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2FA1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75CA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D729F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FDE4E3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844C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BB535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5FC0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DAE4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3A62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29D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32C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506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3F3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7B4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71F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75B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3A3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AAE4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352B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4843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BD4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441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6B6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C8B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03DC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4225A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CD06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DC9F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288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7EAD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283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EF1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879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84A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23D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46C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AFA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909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6E61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CC256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26A0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AF1A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C036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75AF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FD07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E1A41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0E910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9096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88024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FCFF0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B677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FB47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E6B8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2C10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6EA7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2B0F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E8C30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753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E76A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FCE28B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AEC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7BCB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6F06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3BA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9F73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D614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7F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36D4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2403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FC9D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7442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7B2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1AA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8DF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E57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E428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A52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53B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68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C4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5D2C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EE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D3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D9F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D4C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99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933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4FB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E5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1218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F9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2C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5831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28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EF7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79B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19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B2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AC57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22F50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74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C0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004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5E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86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14C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84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43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AD6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E3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37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89FB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5A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2D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5E0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13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17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4B1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4D3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9D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73A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9B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35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D57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BBD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FD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4B9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CA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7CA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0A6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D26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3F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A85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10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AF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4CFC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EFFE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44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22F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BE4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08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94B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5B5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D12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21B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5B31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A5B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816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343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F7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F89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D21D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C16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F75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D35C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A52C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6F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49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4B3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503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80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75D2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9B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2D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0DF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8E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24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CAE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2D1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BE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F55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E2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19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960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5E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02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609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4CD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51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83E5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08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E0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5CE5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C1A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92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C83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B4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95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829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33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BC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C9C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7B4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C9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0BB9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D6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54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0E7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38D0C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87EE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A7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14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E53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8A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3C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904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AE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6C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3F5A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720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40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494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DF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05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7A2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5E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A8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160C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A8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A7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E244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744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3C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FA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017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64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22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490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849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79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077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B89C2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B7C6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FBFD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9DF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38A2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F7B9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B784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566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88F5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9493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5C352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7DD3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60F9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53ED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1D97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212F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1A43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F09C19">
      <w:pPr>
        <w:rPr>
          <w:rFonts w:hint="default" w:ascii="Times New Roman" w:hAnsi="Times New Roman" w:cs="Times New Roman"/>
          <w:sz w:val="22"/>
          <w:szCs w:val="22"/>
        </w:rPr>
      </w:pPr>
    </w:p>
    <w:p w14:paraId="7FDD969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AA90A9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ADAM15 Elisa Kit</w:t>
      </w:r>
    </w:p>
    <w:p w14:paraId="46982F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2A49F3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E6B3B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C8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558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30D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C2A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BFF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84F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6A0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1BEA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CEE2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92E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1BA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A5CD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F4AD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D9DA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8FD2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A9F9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4691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7CC3E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05E99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70EB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09C9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B73C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A0ED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0A4A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DA31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ADAM15 is Disintegrin and metalloproteinase domain-containing protein 15 is an enzyme that in humans is encoded by the ADAM15 gene. The protein encoded by this gene is a member of the ADAM (a disintegrin and metalloproteinase) protein family. ADAM family members are type I transmembrane glycoproteins known to be involved in cell adhesion and proteolytic ectodomain processing of cytokines and adhesion molecules. This protein contains multiple functional domains including a zinc-binding metalloprotease domain, a disintegrin-like domain, as well as an EGF-like domain. Through its disintegrin-like domain, this protein specifically interacts with the integrin beta chain, beta 3.</w:t>
      </w:r>
    </w:p>
    <w:p w14:paraId="20013F6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2318D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87FB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D50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3D1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E16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6E1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645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4D1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9BA01D8">
      <w:pPr>
        <w:rPr>
          <w:rFonts w:hint="default" w:ascii="Times New Roman" w:hAnsi="Times New Roman" w:cs="Times New Roman"/>
          <w:b/>
          <w:bCs/>
          <w:sz w:val="28"/>
          <w:szCs w:val="28"/>
        </w:rPr>
      </w:pPr>
    </w:p>
    <w:p w14:paraId="1987BF41">
      <w:pPr>
        <w:rPr>
          <w:rFonts w:hint="default" w:ascii="Times New Roman" w:hAnsi="Times New Roman" w:cs="Times New Roman"/>
          <w:b/>
          <w:bCs/>
          <w:sz w:val="28"/>
          <w:szCs w:val="28"/>
        </w:rPr>
      </w:pPr>
    </w:p>
    <w:p w14:paraId="3D01194B">
      <w:pPr>
        <w:rPr>
          <w:rFonts w:hint="default" w:ascii="Times New Roman" w:hAnsi="Times New Roman" w:cs="Times New Roman"/>
          <w:b/>
          <w:bCs/>
          <w:sz w:val="28"/>
          <w:szCs w:val="28"/>
        </w:rPr>
      </w:pPr>
    </w:p>
    <w:p w14:paraId="73CACABB">
      <w:pPr>
        <w:rPr>
          <w:rFonts w:hint="default" w:ascii="Times New Roman" w:hAnsi="Times New Roman" w:cs="Times New Roman"/>
          <w:b/>
          <w:bCs/>
          <w:sz w:val="28"/>
          <w:szCs w:val="28"/>
        </w:rPr>
      </w:pPr>
    </w:p>
    <w:p w14:paraId="376ACD2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ABD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861A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CFD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95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52C5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258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40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5EE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21D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CCF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4C37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36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0DD4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5D1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583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3736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88C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2F0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236E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0D67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75C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E1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D7E4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43D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D29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BB3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DF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BD4E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0D6FB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0428A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F60B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9E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481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2EC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6C9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6292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81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AA3E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390A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E814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286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74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59B5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5971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F47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93D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C3E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966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C75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7C9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B26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1B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A47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052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EB4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F8B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05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6C0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BB2F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92B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4E8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A6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81A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BD8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224B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C57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5EC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867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4D6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1EC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F9F0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4B97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983F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E1CB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AFCA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F119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F9A89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E048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6D83C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0664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EA57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DB4A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4330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6AC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7BB35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82AA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248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D1C0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48B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0AE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708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088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552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B49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FC9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AD38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96D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93AD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8E1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B94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C0E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2E6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738B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D81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67F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654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16D3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129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7C45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65BE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20CC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335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B45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22CD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AB22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057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2C4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52B2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3AF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D0CE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295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29F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E6D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486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5FE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829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7F8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E7B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EC1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56A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FA88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FA4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2358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4D62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84D4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095C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B59F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E181A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90D26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41E4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21FD4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9F9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19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C2EF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C33F9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C0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566E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DCD0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C7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C1E4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0B281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80A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693F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1C6D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8D3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29F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D1FF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210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F3E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9FC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D98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F573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76F3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3564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BE6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B13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5EDE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959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0003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BCEF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43F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BCA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94C4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2D6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C61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BD362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886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331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E85D5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256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53EF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C56DB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660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192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D64C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822E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872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FD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503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4CD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02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7BB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EEE1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DF8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5EF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0FF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566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122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960F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E7F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956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39F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06E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F62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ED26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61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E7D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B97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905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C5F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E11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64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88F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B359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84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6E8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672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17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4C0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195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949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825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AA0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10D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29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51D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937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7A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AC1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36E3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57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9CD3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3E7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703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AC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526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A74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AE8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C10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0AC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00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BDA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290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525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F7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6E5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1C4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133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79C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7F1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0D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040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41F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E42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66D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791D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1A8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3DB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3BE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3E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0A1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B6C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0A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B55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F04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00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69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1ADB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A12A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2AD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E2B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84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62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A02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87F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C92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CFA6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DD97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A6D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E59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ED54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D48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2EF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95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E2D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4C8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23CE3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E65C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39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264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10D8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AD9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24B4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269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39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01D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573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57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A0A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D85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350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317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EA5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EB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87F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E42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0F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E684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85FF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F30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C3F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103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123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60D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B02C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459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8A0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BF4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D42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7AA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415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59A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2BA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BFB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BD4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EF5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82E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AF9A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D9C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47E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D41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51674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F32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721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AF7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F0F7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330C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330C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E2AD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2E489B">
    <w:pPr>
      <w:pStyle w:val="6"/>
      <w:jc w:val="both"/>
    </w:pPr>
  </w:p>
  <w:p w14:paraId="7D0CE57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7A1D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1A22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C6E2C75"/>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11186</Words>
  <Characters>31552</Characters>
  <Lines>251</Lines>
  <Paragraphs>70</Paragraphs>
  <TotalTime>0</TotalTime>
  <ScaleCrop>false</ScaleCrop>
  <LinksUpToDate>false</LinksUpToDate>
  <CharactersWithSpaces>35871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2026-05-22T06:17:26Z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