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0F0B768">
      <w:pPr>
        <w:pStyle w:val="2"/>
        <w:bidi w:val="0"/>
        <w:jc w:val="center"/>
        <w:rPr>
          <w:rFonts w:hint="default" w:ascii="Times New Roman" w:hAnsi="Times New Roman" w:cs="Times New Roman"/>
          <w:b/>
          <w:bCs w:val="0"/>
          <w:sz w:val="36"/>
          <w:szCs w:val="36"/>
        </w:rPr>
      </w:pPr>
      <w:r>
        <w:rPr>
          <w:rFonts w:hint="eastAsia"/>
          <w:b/>
          <w:bCs/>
          <w:sz w:val="36"/>
          <w:szCs w:val="36"/>
        </w:rPr>
        <w:t>Canine BMP-4 bone morphogenetic protein 4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BAC2017">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15.6–1000pg/ml</w:t>
      </w:r>
    </w:p>
    <w:p w14:paraId="3B87B31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3.1pg/ml</w:t>
      </w:r>
    </w:p>
    <w:p w14:paraId="7D88B07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FC59F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7F264F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B0FE0F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46BEEB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3214C42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FA26A8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58EC19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D35483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F08CEA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D32DF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8E56E3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1000.0</w:t>
            </w:r>
          </w:p>
        </w:tc>
        <w:tc>
          <w:tcPr>
            <w:tcW w:w="1134" w:type="dxa"/>
            <w:vAlign w:val="center"/>
          </w:tcPr>
          <w:p w14:paraId="3827D40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746378A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ED0D8E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0F830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0E29297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9B822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w:t>
            </w:r>
          </w:p>
        </w:tc>
        <w:tc>
          <w:tcPr>
            <w:tcW w:w="1134" w:type="dxa"/>
            <w:vAlign w:val="center"/>
          </w:tcPr>
          <w:p w14:paraId="7C1B32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99C2B5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3B26E0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19854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097D0A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24D1B0B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97AF98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CECE073">
      <w:pPr>
        <w:keepNext w:val="0"/>
        <w:keepLines w:val="0"/>
        <w:pageBreakBefore w:val="0"/>
        <w:widowControl/>
        <w:numPr>
          <w:ilvl w:val="0"/>
          <w:numId w:val="2"/>
        </w:numPr>
        <w:kinsoku/>
        <w:wordWrap/>
        <w:overflowPunct/>
        <w:topLinePunct w:val="0"/>
        <w:autoSpaceDE/>
        <w:autoSpaceDN/>
        <w:bidi w:val="0"/>
        <w:adjustRightInd/>
        <w:snapToGrid/>
        <w:spacing w:line="24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骨形态发生蛋白4是一种由位于14q22-q23.1的BMP4基因编码的蛋白质，该基因编码的蛋白质是骨形态发生蛋白家族的成员，骨形态发生蛋白家族是转化生长因子β超家族的一部分。BMP4是属于TGF-β蛋白超家族的多肽。它和其他骨形态发生蛋白一样，参与骨和软骨的发育，特别是牙齿和四肢的发育以及骨折修复。它已被证明与肌肉发育、骨矿化和子宫芽发育有关。BMP4还与进行性骨化性纤维发育不良有关，该病中BMP4表达不足。在人类胚胎发育中，BMP4是胚胎早期分化和建立背腹轴所需的关键信号分子。BMP4由脊索背侧分泌，它与sonic hedgehog（从脊索腹侧部分释放）协同作用，为后期结构的分化建立背腹轴。BMP4刺激上覆外胚层组织的分化。抑制BMP4信号（通过chordin、noggin或follistatin）导致外胚层分化为神经板。</w:t>
      </w:r>
    </w:p>
    <w:p w14:paraId="7FBCBA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p>
    <w:p w14:paraId="667EDD0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7DB935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E43B9A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34DB64A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12B68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4AC889E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0BBE634A">
      <w:pPr>
        <w:rPr>
          <w:rFonts w:hint="default" w:ascii="Times New Roman" w:hAnsi="Times New Roman" w:cs="Times New Roman"/>
        </w:rPr>
      </w:pPr>
      <w:r>
        <w:rPr>
          <w:rFonts w:hint="default" w:ascii="Times New Roman" w:hAnsi="Times New Roman" w:cs="Times New Roman"/>
        </w:rPr>
        <w:br w:type="page"/>
      </w:r>
    </w:p>
    <w:p w14:paraId="62DD3A4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2FADE7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B9F8EA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2A304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3D26BF0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FE2B05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11B5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72F6C2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0003D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B9D77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FDA05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CBCB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28F289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79362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442E66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6BF05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474C2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BD0049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DA453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D9D8B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86818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2E4019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D9E6F8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7EFBC86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5C703D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57FA1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40859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7A8F4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409BA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B8509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1FC24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F8E15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BF8C1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9C6C6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919A7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6B70CF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00E48A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4C01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D0E2C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1252165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6FE238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ED600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393BB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4AEBD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F6792D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093314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07C9106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0223A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7D090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44DB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202C14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170DC0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A51642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661A9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A53CC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CB68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E85126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4ECCF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22839A1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025D0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0D533A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FD84D7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A8460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36BCA5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EAEFAE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EAE07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67BA7276">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3B5FF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10CB8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7BA34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34A991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880DC9">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564DD8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225EA7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6FAAC8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3F0FDA0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906D5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4115936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204F06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4109F7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E9C663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2F8924E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32FA85A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33FD950">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05EF2B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B91388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3CB10BA4">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A02ABDE">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0617DA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6330A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7FF51CB">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72354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DCAD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D7EFE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3A90E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3EFAA5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7CC046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F2B2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B9E81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6607CA68">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5A762A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52FA8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0BAA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050BE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EBE6D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28E220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0B1488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6E6D3E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1115B0DE">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3C169A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C12A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52F20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537F3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AB82B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FD39D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F30BC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3A3596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5D83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34125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76FB3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A03CE9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71661B07">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97C1F5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31946D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6A6CCCE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DD29B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B1916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2EA616F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0883F7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6FADEC9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3101B13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59DFAC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C7DA09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62C394F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F5F91B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7EF8A2D">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556CB8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816301C">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4784B11">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2330EF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DAC1428">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C6DC00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4B98F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0788B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B08B55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0C69E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6235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11EB564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28E3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A3EB39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51750F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D5A04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46D83A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20392E5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C3E44B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582F6E2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78D2CB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554BFB3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368333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AE4C4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2F7D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4E1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6E1021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867AE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1A17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4B47F5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3A443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B8FC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280F3D1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2497E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D2B5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421889B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45F9E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EF65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50B371B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7BB4C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0CA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4FFB2B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A806A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3DB02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70B05C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E51713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396C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CE2CB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86080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A0ED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9A3F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D29B0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FD15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955DF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D57B00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A10B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3D13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07BAFD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3E21D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053D1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55DB4A5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8DE4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BB3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24AED7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7C4B58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AE37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DBC53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DC59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FD184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E4261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D002D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BF31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FC822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7B38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E2DB9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3196BC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4511D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69BA9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6BE3F0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ADA88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0A4B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38E4C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447DFA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7A302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534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C4541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547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AAD7E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1505A0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2469A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6543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2EBFBE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4A16C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24416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C179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925F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3577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0D0A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F3027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209CF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E6DC4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293A0A52">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D7D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9E2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0C75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6DD7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8A26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033B45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01275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B33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0BD3B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0262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E8A1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143DDB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054C06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1ED2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2161B4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3886C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EBB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59C8F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FCABA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269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6FBD4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4AC68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64C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B26E4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E408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A0A0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2F0491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3A6A8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F0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10DD7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079324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1555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4D4CCA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ED52C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9FA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F3E5A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32D3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E1A4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C506D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6E9B9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C6C22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D1703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5B547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3A9D3CC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D3F3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6C06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48329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80CB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E315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49DFF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62DD6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E3B2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F50A5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B47A5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8463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27FDB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C363D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8A36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36340D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7102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5D13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B618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4DDE7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C69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5D5AF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F413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476235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40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7FF83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8B2E1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AFC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CE339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526F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D62CB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031E1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0F28995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DEAA0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AF34E2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F8CE99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F578A8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2A8C95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0CCEB4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9AB4A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105CDD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5DC0714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1762F95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6976585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797A00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E8F8F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08A276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736F87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7C822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FC63C38">
      <w:pPr>
        <w:rPr>
          <w:rFonts w:hint="default" w:ascii="Times New Roman" w:hAnsi="Times New Roman" w:cs="Times New Roman"/>
          <w:sz w:val="22"/>
          <w:szCs w:val="22"/>
        </w:rPr>
      </w:pPr>
    </w:p>
    <w:p w14:paraId="6FEDB7A6">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4AF454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BMP-4 (bone morphogenetic protein 4) Elisa Kit</w:t>
      </w:r>
    </w:p>
    <w:p w14:paraId="568234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15.6–1000pg/ml</w:t>
      </w:r>
    </w:p>
    <w:p w14:paraId="1D3F65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3.1pg/ml</w:t>
      </w:r>
    </w:p>
    <w:p w14:paraId="2A3FA83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48BFD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8C2D4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36B2195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2FFBBF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B86E1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6217224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15265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20715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BD9A6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1416C4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FFF9B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1000.0</w:t>
            </w:r>
          </w:p>
        </w:tc>
        <w:tc>
          <w:tcPr>
            <w:tcW w:w="1036" w:type="dxa"/>
            <w:vAlign w:val="center"/>
          </w:tcPr>
          <w:p w14:paraId="0120C2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5220840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4D03CD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3ADA8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45892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7" w:type="dxa"/>
            <w:vAlign w:val="center"/>
          </w:tcPr>
          <w:p w14:paraId="5E31BA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w:t>
            </w:r>
          </w:p>
        </w:tc>
        <w:tc>
          <w:tcPr>
            <w:tcW w:w="1037" w:type="dxa"/>
            <w:vAlign w:val="center"/>
          </w:tcPr>
          <w:p w14:paraId="1FC9A6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C81DBB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C12F6D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93C9BF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73BB75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4196ED4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7B0F5CB">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01E6D3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Bone morphogenetic protein 4 is a protein that in humans is encoded by the BMP4 gene which is located to 14q22-q23.1, The protein encoded by this gene is a member of the bone morphogenetic protein family which is part of the transforming growth factor-beta superfamily. BMP4 is a polypeptide belonging to the TGF-beta superfamily of proteins. It, like other bone morphogenetic proteins, is involved in bone and cartilage development, specifically tooth and limb development and fracture repair. It has been shown to be involved in muscle development, bone mineralization, and uteric bud development. BMP4 has also been implicated in Fibrodysplasia Ossificans Progressiva in which it is underexpressed. In human embryonic development, BMP4 is a critical signaling molecule required for the early differentiation of the embryo and establishing of a dorsal-ventral axis. BMP4 is secreted from the dorsal portion of the notochord, and it acts in concert with sonic hedgehog(released from the ventral portion of the notochord) to establish a dorsal-ventral axis for the differentiation of later structures. BMP4 stimulates differentiation of overlying ectodermal tissue. Inhibition of the BMP4 signal(by chordin, noggin, or follistatin) causes the ectoderm to differentiate into the neural plate. The standard product used in this kit is recombinant BMP-4 with the molecular mass of 26KDa.</w:t>
      </w:r>
    </w:p>
    <w:p w14:paraId="19953009">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0FADE97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8153D4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3339F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668984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48BD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611509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68AED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F5BE8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06165E8">
      <w:pPr>
        <w:rPr>
          <w:rFonts w:hint="default" w:ascii="Times New Roman" w:hAnsi="Times New Roman" w:cs="Times New Roman"/>
          <w:b/>
          <w:bCs/>
          <w:sz w:val="28"/>
          <w:szCs w:val="28"/>
        </w:rPr>
      </w:pPr>
    </w:p>
    <w:p w14:paraId="2ABF3D4C">
      <w:pPr>
        <w:rPr>
          <w:rFonts w:hint="default" w:ascii="Times New Roman" w:hAnsi="Times New Roman" w:cs="Times New Roman"/>
          <w:b/>
          <w:bCs/>
          <w:sz w:val="28"/>
          <w:szCs w:val="28"/>
        </w:rPr>
      </w:pPr>
    </w:p>
    <w:p w14:paraId="6D8B7F76">
      <w:pPr>
        <w:rPr>
          <w:rFonts w:hint="default" w:ascii="Times New Roman" w:hAnsi="Times New Roman" w:cs="Times New Roman"/>
          <w:b/>
          <w:bCs/>
          <w:sz w:val="28"/>
          <w:szCs w:val="28"/>
        </w:rPr>
      </w:pPr>
    </w:p>
    <w:p w14:paraId="6FAA12E5">
      <w:pPr>
        <w:rPr>
          <w:rFonts w:hint="default" w:ascii="Times New Roman" w:hAnsi="Times New Roman" w:cs="Times New Roman"/>
          <w:b/>
          <w:bCs/>
          <w:sz w:val="28"/>
          <w:szCs w:val="28"/>
        </w:rPr>
      </w:pPr>
    </w:p>
    <w:p w14:paraId="57253083">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7CC221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539E391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060F92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41A6D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76CFD7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B086A0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7CC41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15F748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049763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6AAB9A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8C17E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5F1A2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DA5E5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5483A7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B5BFF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52446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5DF87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F56D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CA0D1E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621D3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6D2E8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BF90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35B6E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0E520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65DA5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0845D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15F3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370BA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78E8166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B1A267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83FF4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82C6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B27AAD">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D2646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F78A7D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C63442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A42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C9D5CF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2C626DB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33C8CAE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7F8A5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B15AD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0BDF4F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3D8E3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A8E44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78F4A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1EA46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DEAB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73FEB4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03421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617959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35A36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2BFEB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2B30F9C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B8296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29F2F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5C727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45BED2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3BD28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AD606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6595D9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59DC0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5E6B9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647EF2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34FD41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7C649A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BC799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27C6F5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27421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088DA4B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E08B56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4B50E85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59DF9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96A99A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B28C26B">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4E2CDE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65839F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70F9EB4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08E537D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E6F374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1E6ADD3">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A4A4F8D">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EEE582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2B53B7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4F0E6C3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0AECB5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AE43F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8ABC7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488F06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747D2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77EFBB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B0305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A212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3A626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0D1AD37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1BC8A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4FCC9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386CEC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B491E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572983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9A2B3E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9D60E6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05BB45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4823E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3904E9A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3CC76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51049FD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69BE4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DEFDFB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669D9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29EAAC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86B1F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14F84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1D4F9B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48C503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5405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7FE4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3CC90A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4809A8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528EF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730F3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EF8D4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641F5C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0638DE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529C3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E2F36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C3978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48DCF4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3819AE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7F90FB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607D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8156A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225CC0D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7F812C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8019F2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16E84F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2FAC015">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75EBF2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9EECDC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CF0FA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550EF5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0BFA73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832A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029FD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003D69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0C0AE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46B002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441D3BF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F9A2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FC3AE1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647EAFE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90AB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4C7E3F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3A2764F1">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91FAE6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4E32C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CF860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1094A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7BFB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3748D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48EB528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7ECF49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05E1BB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0EC4F85D">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F5D52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695951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45D13F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07888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3B6AFE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F10BD4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957F4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CD6A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F22611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8611E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7B07F9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01B1E6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77B1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91DF4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768BA4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515E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81ECB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714149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407E5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A8EE6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2966970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F22001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2362F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8CFB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94BF7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A156E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F5DA0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EE61D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8E26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63C3F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5BB28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592C89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2028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94C54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3317F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5331A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32C65F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5E6B8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346523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2B9CA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121D68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EECB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7A8C9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857AD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8BCD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6808E5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77220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02D74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1F52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699E4C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91F4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5D261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580D51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AE1B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9FFEA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8B2097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7339B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9F03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471936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655FA0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1487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92F22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42F4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FA8D5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A7A46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3786C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1D523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6FAFE1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1EF844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3FE661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76F6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62377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3FE4D9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53C0F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BE9A9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3EC130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EE7A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D2D42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125A9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DC8CD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B6B1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12DE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74CC2E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F3F8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B1E1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51A5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86C57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1576F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CE1BE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04943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53948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082B81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8584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8B1F9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61CE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7B87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5A974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6DB2B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6A733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03D6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B2660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40353B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673BC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F3512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DE66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A74A8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EDB4A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02A9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0F80E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1F5B4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7D484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8686C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01446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464AF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BF984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21E856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8E56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B740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29137A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502B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C7B57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62CC0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33A973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624944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731B2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1B301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212832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218915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EB3FF7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DE62F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6B356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AEA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2F2C2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2DD0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1D0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318CC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0DA26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C116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2D04D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533F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8BA59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57487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552E6B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4C81DD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95EFA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016729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E4B0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52B6B9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181F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3D9A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0FD0A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59B4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6F3B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59A0D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61A90E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4BF5AA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ACF721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3869E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1E36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226C92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B4630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F45865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21FCB5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1EE63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D390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03EF30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DB179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the factory results or the increase in the difference between batches of kits.</w:t>
      </w:r>
    </w:p>
    <w:p w14:paraId="6D84D8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37085E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EF738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57BA5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7E482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74167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6741676">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4902FB">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662A93CA">
    <w:pPr>
      <w:pStyle w:val="6"/>
      <w:jc w:val="both"/>
    </w:pPr>
  </w:p>
  <w:p w14:paraId="17FE54A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AFE2B">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5B5ED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4788E"/>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28</Pages>
  <Words>9165</Words>
  <Characters>20040</Characters>
  <Lines>251</Lines>
  <Paragraphs>70</Paragraphs>
  <TotalTime>0</TotalTime>
  <ScaleCrop>false</ScaleCrop>
  <LinksUpToDate>false</LinksUpToDate>
  <CharactersWithSpaces>22343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2026-05-22T06:36:00Z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