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79CD6">
      <w:pPr>
        <w:pStyle w:val="2"/>
        <w:bidi w:val="0"/>
        <w:jc w:val="center"/>
        <w:rPr>
          <w:rFonts w:hint="default" w:ascii="Times New Roman" w:hAnsi="Times New Roman" w:cs="Times New Roman"/>
          <w:b/>
          <w:bCs w:val="0"/>
          <w:sz w:val="36"/>
          <w:szCs w:val="36"/>
        </w:rPr>
      </w:pPr>
      <w:r>
        <w:rPr>
          <w:rFonts w:hint="eastAsia"/>
          <w:b/>
          <w:bCs/>
          <w:sz w:val="36"/>
          <w:szCs w:val="36"/>
        </w:rPr>
        <w:t>Canine Caspase 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1B56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D2602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35DA2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31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86A6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F5DD3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43E5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F683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2D03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7DAB7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E4DB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94A2B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04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B7EA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1F16B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B5741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E0C23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316A7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BE634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C5546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58AC5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2905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1497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E447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1C71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003C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5531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DB4284">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aspase-8是一种Caspase蛋白，由CASP8基因编码。它定位于人类染色体2q33-q34和小鼠染色体1B近端C。该基因编码半胱氨酸天冬氨酸蛋白酶（caspase）家族的一个成员。半胱天冬酶的顺序激活在细胞凋亡的执行阶段起着核心作用。半胱天冬酶是以非活性原酶的形式存在的，由一个前体蛋白、一个大的蛋白酶亚单位和一个小的蛋白酶亚单位组成。半胱天冬酶的激活需要在保守的内部天冬氨酸残基处进行蛋白水解处理，以产生由大小亚基组成的异二聚体酶。该蛋白参与Fas和各种凋亡刺激诱导的程序性细胞死亡。该蛋白的N端FADD样死亡效应域表明它可能与Fas相互作用蛋白FADD相互作用。这种蛋白质在亨廷顿病患者受影响的大脑区域的不溶性部分被检测到，但在正常对照组中没有检测到，这暗示了它在神经退行性疾病中的作用。已经描述了许多编码不同亚型的选择性剪接转录变体，尽管并非所有变体都已确定其全长序列。</w:t>
      </w:r>
    </w:p>
    <w:p w14:paraId="3E6B4883">
      <w:pPr>
        <w:ind w:firstLine="441" w:firstLineChars="0"/>
        <w:rPr>
          <w:rFonts w:hint="default" w:ascii="Times New Roman" w:hAnsi="Times New Roman" w:cs="Times New Roman"/>
        </w:rPr>
      </w:pPr>
    </w:p>
    <w:p w14:paraId="0A5B2A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7F5E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EFA4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B999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8A39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E3CE5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C7FC30">
      <w:pPr>
        <w:rPr>
          <w:rFonts w:hint="default" w:ascii="Times New Roman" w:hAnsi="Times New Roman" w:cs="Times New Roman"/>
        </w:rPr>
      </w:pPr>
      <w:r>
        <w:rPr>
          <w:rFonts w:hint="default" w:ascii="Times New Roman" w:hAnsi="Times New Roman" w:cs="Times New Roman"/>
        </w:rPr>
        <w:br w:type="page"/>
      </w:r>
    </w:p>
    <w:p w14:paraId="245E83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BB63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EDF2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94A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E44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96D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23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B21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F6B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548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68D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B4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548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CCAB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2029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2EF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90F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3FB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EE1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887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7E0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A2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36E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3CE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7BA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8C5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36F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BE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A21F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3C91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E743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889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6B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272F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8F03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1B5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93D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7C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E277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FEAE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777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B09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200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BB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0A68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A2C08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FC9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C92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EF6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7F2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8E7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B08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AAC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BE9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293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6F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543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F20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09A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9DC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6E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A4F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8AB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A3E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2B5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D2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CC0380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534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8C7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B1C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DDF7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6859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608D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870D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1612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686E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3D41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98D1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E585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2C91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CA77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F4E5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ECD9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AC0B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B3048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72601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AA96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684E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AACD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6C51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8A65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9B43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470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DFD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FCB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C3C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AE4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E53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523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A7969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7F7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AEB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EC30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9C7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AC6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8F9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A078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E75B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0B82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E09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0F2C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BEE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A41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5BA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FB87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32B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3AB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2B6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EE9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DA7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0D37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E5F61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6AC2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892E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B896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2B87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ED4B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408F6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B1865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BC8C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4D31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464C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6876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8D2E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026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9F5F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5522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E9E1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15E31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E2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E024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C455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3F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8572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AE51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0A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6B1D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31C5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56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453A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F4D4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9D4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E08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7E7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886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769D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7A5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270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3AC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EAB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65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EA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B7E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BF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2F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00E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632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60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C2A9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D7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C7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428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49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F9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165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97F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12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D6F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F9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B24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51F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CEAF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76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E8AB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4E2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B7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C9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137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7A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4E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00D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9E8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EC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F62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97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9C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17A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A9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F4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5CF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AE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02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EC0A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F4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F5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BC2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24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B0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6B6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1F4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16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93A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86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BA2D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672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643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0B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005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5832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77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FC0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862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FA6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4A6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B6E6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53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368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70E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3F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F16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75E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C69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10D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C89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22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DBD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CE1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18512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11F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5C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0B0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8A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5D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E84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EB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99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91B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57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1D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1F5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395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92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A02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EE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3E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E1D7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113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F2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5DFA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0A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1D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BD2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03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42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E90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02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41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887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4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EF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7CD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EB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72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C012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09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F3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593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86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60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46C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1A6E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07E9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7F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46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9A5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421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8B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72AA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D34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AB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E44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B2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1D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197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4B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57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248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492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5A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BFF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0B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2A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6A7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115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C26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C5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FA6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CF8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D7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DA0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24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9F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20B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C020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4DBB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83BF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41E0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B106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2E12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FE76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33BB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78D3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ECCF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DE9E7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1EFE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D1F4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6152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96AB8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F56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0C03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1A889B">
      <w:pPr>
        <w:rPr>
          <w:rFonts w:hint="default" w:ascii="Times New Roman" w:hAnsi="Times New Roman" w:cs="Times New Roman"/>
          <w:sz w:val="22"/>
          <w:szCs w:val="22"/>
        </w:rPr>
      </w:pPr>
    </w:p>
    <w:p w14:paraId="61F3306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5820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Caspase 8 Elisa Kit</w:t>
      </w:r>
    </w:p>
    <w:p w14:paraId="6B1044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A1491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727F3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46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051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9C1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8F1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1EA2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0D8F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0C5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1EB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F5D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4BE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937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D4E6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3FD6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DB19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C7AB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D5F7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64D8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BAF7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6B89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0CA7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E1EED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A116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38E4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84A01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604A8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Caspase-8 is a caspase protein, encoded by the CASP8 gene. It is mapped to human chromosome 2q33-q34 and mouse chromosome 1B-proximal C. This gene encodes a member of the cysteine-aspartic acid protease (caspase) family. Sequential activation of caspases plays a central role in the execution-phase of cell apoptosis. Caspases exist as inactive proenzymes composed of a prodomain, a large protease subunit, and a small protease subunit. Activation of caspases requires proteolytic processing at conserved internal aspartic residues to generate a heterodimeric enzyme consisting of the large and small subunits. This protein is involved in the programmed cell death induced by Fas and various apoptotic stimuli. The N-terminal FADD-like death effector domain of this protein suggests that it may interact with Fas-interacting protein FADD. And this protein was detected in the insoluble fraction of the affected brain region from Huntington disease patients but not in those from normal controls, which implicated the role in neurodegenerative diseases. Many alternatively spliced transcript variants encoding different isoforms have been described, although not all variants have had their full-length sequences determined.</w:t>
      </w:r>
    </w:p>
    <w:p w14:paraId="10D3D4C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7A83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527F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F4C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7FA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0E5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330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FF7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966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64E033">
      <w:pPr>
        <w:rPr>
          <w:rFonts w:hint="default" w:ascii="Times New Roman" w:hAnsi="Times New Roman" w:cs="Times New Roman"/>
          <w:b/>
          <w:bCs/>
          <w:sz w:val="28"/>
          <w:szCs w:val="28"/>
        </w:rPr>
      </w:pPr>
    </w:p>
    <w:p w14:paraId="48CD253E">
      <w:pPr>
        <w:rPr>
          <w:rFonts w:hint="default" w:ascii="Times New Roman" w:hAnsi="Times New Roman" w:cs="Times New Roman"/>
          <w:b/>
          <w:bCs/>
          <w:sz w:val="28"/>
          <w:szCs w:val="28"/>
        </w:rPr>
      </w:pPr>
    </w:p>
    <w:p w14:paraId="42FD3B88">
      <w:pPr>
        <w:rPr>
          <w:rFonts w:hint="default" w:ascii="Times New Roman" w:hAnsi="Times New Roman" w:cs="Times New Roman"/>
          <w:b/>
          <w:bCs/>
          <w:sz w:val="28"/>
          <w:szCs w:val="28"/>
        </w:rPr>
      </w:pPr>
    </w:p>
    <w:p w14:paraId="3D9D811A">
      <w:pPr>
        <w:rPr>
          <w:rFonts w:hint="default" w:ascii="Times New Roman" w:hAnsi="Times New Roman" w:cs="Times New Roman"/>
          <w:b/>
          <w:bCs/>
          <w:sz w:val="28"/>
          <w:szCs w:val="28"/>
        </w:rPr>
      </w:pPr>
    </w:p>
    <w:p w14:paraId="6B60F1A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444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529D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FC7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B8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4B2B4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221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5ED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80C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7D4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81C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691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27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F4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125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AD2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2EF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EA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11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1F9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A8F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7C8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CB8B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27E5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14B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66C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538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08F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3F3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0CF0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868C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6C5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35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93D9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4B2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54E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80D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EB6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3EC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7A40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7280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690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580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ED1A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0C1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FF3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674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F09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73B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156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F1D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DD3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C9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662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AF8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BA7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DEA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A4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F66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6DD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307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61C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F8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AE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3D7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D44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C355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4C1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87B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504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B447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05F3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C3C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FBA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9BF9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AE5C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DDEB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149D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F60B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B3C2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CF96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5678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40BA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6D7E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64D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0A39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820D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DA9D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BD4D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ED7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670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5DB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3E4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59E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8DB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55D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DBC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8D6A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FB1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A11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088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DAE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BA18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756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809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99C6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23D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D48B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C38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4728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47D4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04F0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D83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9F7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BD0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722D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841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52B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6B2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D1F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481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132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61D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B6E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393C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D40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3C5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843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E4E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C58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206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0E4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734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8262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AC63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521B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FCA1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B593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49F6C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8CC6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CEDC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5856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374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57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7A87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824EF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2F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FCF4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6EA7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1E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5E01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8AA3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2C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1571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47F5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C65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FA24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40E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054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3F8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F8C4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B9B5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8984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838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7380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2F7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30B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A6F6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498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78A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7C93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D64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6AE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6CF28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365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F87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8B1E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0D1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B8A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7948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473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601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595B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6DF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E45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457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02FB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498A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10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0C6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ECC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4A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92C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54D3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1D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DE9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7F9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2B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506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A2FB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9E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104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7E1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B3E3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EB9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D2A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C0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7B3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89C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47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FEB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7DD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84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6AF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97B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3D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B7C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BCE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80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DEE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D02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E8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4AD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5E1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FA6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BF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AB3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320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73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D41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711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CC7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44CE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B0E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6A9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F39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9A1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000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7D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AC5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32A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26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7B5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A66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6C9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19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69C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1A1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2F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986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1D5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AE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2DB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437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33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85B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C1D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2A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7F1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A85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8B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0F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4E9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D9E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16F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438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87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ADB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84E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02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CF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34B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66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47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AC94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35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364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E23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BA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105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9CA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D1B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1D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E307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5E4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03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F0E1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366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0AC1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51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8A3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2A37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5B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59F8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137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92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D79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1B28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1B0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29B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7DE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30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3E1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3EC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70E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A27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1AE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E83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1F7A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89C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85A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399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882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37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823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B3D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2C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31A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24C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45F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9F9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F87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76D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F66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3E5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425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43A3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DFB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73E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BE0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024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328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and the factory results or the increase in the difference between batches of kits.</w:t>
      </w:r>
    </w:p>
    <w:p w14:paraId="411FD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66AE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1DB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1F3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FDE0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4462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4462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ED52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4C15BB">
    <w:pPr>
      <w:pStyle w:val="6"/>
      <w:jc w:val="both"/>
    </w:pPr>
  </w:p>
  <w:p w14:paraId="604E01E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E950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A18F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FC81FCD"/>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11446</Words>
  <Characters>32220</Characters>
  <Lines>251</Lines>
  <Paragraphs>70</Paragraphs>
  <TotalTime>0</TotalTime>
  <ScaleCrop>false</ScaleCrop>
  <LinksUpToDate>false</LinksUpToDate>
  <CharactersWithSpaces>36619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2026-05-22T06:51:44Z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