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7B3CD9">
      <w:pPr>
        <w:pStyle w:val="2"/>
        <w:bidi w:val="0"/>
        <w:jc w:val="center"/>
        <w:rPr>
          <w:rFonts w:hint="default" w:ascii="Times New Roman" w:hAnsi="Times New Roman" w:cs="Times New Roman"/>
          <w:b/>
          <w:bCs w:val="0"/>
          <w:sz w:val="36"/>
          <w:szCs w:val="36"/>
        </w:rPr>
      </w:pPr>
      <w:r>
        <w:rPr>
          <w:rFonts w:hint="eastAsia"/>
          <w:b/>
          <w:bCs/>
          <w:sz w:val="36"/>
          <w:szCs w:val="36"/>
        </w:rPr>
        <w:t>Canine CCL13/MCP4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18539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1C3C1B0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351A0FB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A3FF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1C30C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B538A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4307A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37362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C87EF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DC1BD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13E3D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81B43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0D12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FF586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47F74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EACAC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7D68A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A773B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70EFF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24B41B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04B275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F00CD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B3F11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293E6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BF557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34661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3C86A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CB7FF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C基序）配体13（CCL13）是属于CC趋化因子家族的一种小细胞因子。它的基因位于人类17号染色体上的一大簇其它CC趋化因子中。CCL13通过结合细胞表面G蛋白连接的趋化因子受体，如CCR2、CCR3和CCR5，在单核细胞、嗜酸性粒细胞、T淋巴细胞和嗜碱性粒细胞中诱导趋化性。这种趋化因子的活性与哮喘等过敏反应有关。CCL13可由炎症细胞因子白细胞介素-1和TNF-α诱导。</w:t>
      </w:r>
    </w:p>
    <w:p w14:paraId="5CFF2C9B">
      <w:pPr>
        <w:ind w:firstLine="441" w:firstLineChars="0"/>
        <w:rPr>
          <w:rFonts w:hint="default" w:ascii="Times New Roman" w:hAnsi="Times New Roman" w:cs="Times New Roman"/>
        </w:rPr>
      </w:pPr>
    </w:p>
    <w:p w14:paraId="63A787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4CED1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43E3C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F67E37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090AF1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EB536C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6E63F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876A89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2C64CAC">
      <w:pPr>
        <w:rPr>
          <w:rFonts w:hint="default" w:ascii="Times New Roman" w:hAnsi="Times New Roman" w:cs="Times New Roman"/>
        </w:rPr>
      </w:pPr>
      <w:r>
        <w:rPr>
          <w:rFonts w:hint="default" w:ascii="Times New Roman" w:hAnsi="Times New Roman" w:cs="Times New Roman"/>
        </w:rPr>
        <w:br w:type="page"/>
      </w:r>
    </w:p>
    <w:p w14:paraId="52EF13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48BE5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FA421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5AC0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EE23A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8166D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0C9C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9F013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D14DA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657E2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1DAAA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533D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21A5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39E93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10886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7C57A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7890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DD50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9E332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C3693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9BCB7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3D22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437A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AE555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9F29F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9AE7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00C33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A11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FCDC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EC1B3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6A9C5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3766F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A16F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6294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707B4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D2C03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12169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784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6480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DD17B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E3DE9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24AFE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F2211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E37D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52BB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31CC7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3FFC7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E0623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0A92E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EDD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D9FF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66CE7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30D1F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6141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9F3E6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DC5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39DC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F5130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BD52F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346C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93D0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716B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98BF5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F6645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73754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13D1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A04EA6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3405D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A8DEC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62EEA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853F5C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CF1D01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09C79A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33F311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F7FABB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DD337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567E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007CB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F170B9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FCB42E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7FEF9F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5EF1C9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25D55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4CDFCD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5EDBC9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84D159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6D4684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EEA5DC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BF0B2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6C2C2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34F6A6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26A0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924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A142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BE0F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2D0B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293CF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D5A1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C771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B835CC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98F8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AEF4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8204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6F71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5F19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293F5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47D658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837713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37612D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1FB91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5864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A0B0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2EEA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2944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12268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E3FE9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4C148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36EB6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69829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233B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D0C0D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545985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73F15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220A0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4A158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50488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53171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C2ABE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380EF0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9C8BA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18788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99CAC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EA61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F4BE8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E5DCB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C9CD1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38B123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2B80B5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F99354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EB37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13419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ED2E6D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CFE2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5870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33D27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647C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4944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F76F9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686D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A2CF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6325F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471AE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7A130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F82E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F9CC7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48FBE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E23F2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69536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6774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983A6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869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5D4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1FF0B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5AD2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FF9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87872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5CF3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8CA0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D512A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1355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14BC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2322C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A501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1C0D0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7C732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8CE7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13AC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74042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EE4D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591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1A23A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0D404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6AA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045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F7B70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5D6A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ACD3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7A619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AAC7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3E4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181B1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0B3B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957D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346A0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0096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5B2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245F7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1319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43C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A34EE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C5F5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6D35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DC8F8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4D97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0BC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D8F52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A758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B5C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4E0B8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BFEC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1F34E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8A07D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9906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A6A4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BB51E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082B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8FDF8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175A8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A1344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FF9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EEC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F58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5F2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B16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99BA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0E45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C8E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A476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F274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CAB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8532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04DD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2B7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FFBC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F7A9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ECF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856F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BDF03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DDE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D9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8CA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0B7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12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BA3A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201C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CD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B435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1793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6C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A2E9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1342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EB6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FC9E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96E8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18E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9682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518C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E81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2475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BBFC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B41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05DC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BC1B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D4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EFE4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CF26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12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CD25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6F4C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8C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91E9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CFF4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555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428A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C466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E0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0DDB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2F4E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D1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19B9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6A767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3DCDF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CCA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DB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994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A28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25A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4015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3663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556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7E1E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E3B4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C4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D846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BC01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F5D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A33B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ED16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AE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35C2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A29B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01F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879D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5E4F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8514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3F2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3AD3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12E6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A4A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E472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DB06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64E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7336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3E9AC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F0DDC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1A924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EF7BE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F9C1B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BE077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5F077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E56BA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117B4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4FD4B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9FE38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FBA45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822D4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7AC38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6EC10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0B477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EFAC6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C4727E9">
      <w:pPr>
        <w:rPr>
          <w:rFonts w:hint="default" w:ascii="Times New Roman" w:hAnsi="Times New Roman" w:cs="Times New Roman"/>
          <w:sz w:val="22"/>
          <w:szCs w:val="22"/>
        </w:rPr>
      </w:pPr>
    </w:p>
    <w:p w14:paraId="75C7884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3D116A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CCL13/MCP4 Elisa Kit</w:t>
      </w:r>
    </w:p>
    <w:p w14:paraId="0DFD86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2BE984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7C3F4B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4A07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CEFF2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C4CEE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506F4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D4EF7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6FD8E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A2297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08FAB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D7F26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DBBF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98601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D6975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4F871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2FCB0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FD9DD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736726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39B922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1906C2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3319A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3C73B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5D58C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F71A8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5F7A6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6DBFD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212AF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Chemokine(C-C motif) ligand 13(CCL13) is a small cytokine belonging to the CC chemokine family. Its gene is located on human chromosome 17 within a large cluster of other CC chemokines. CCL13 induces chemotaxis in monocytes, eosinophils, T lymphocytes, and basophils by binding cell surface G-protein linked chemokine receptors such as CCR2, CCR3 and CCR5. Activity of this chemokine has been implicated in allergic reactions such as asthma. CCL13 can be induced by the inflammatory cytokines interleukin-1 and TNF-alpha.</w:t>
      </w:r>
    </w:p>
    <w:p w14:paraId="68443A4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D80FD6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D13A69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ECB0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FF5A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262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FFC0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E8BE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BF3A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41DA768">
      <w:pPr>
        <w:rPr>
          <w:rFonts w:hint="default" w:ascii="Times New Roman" w:hAnsi="Times New Roman" w:cs="Times New Roman"/>
          <w:b/>
          <w:bCs/>
          <w:sz w:val="28"/>
          <w:szCs w:val="28"/>
        </w:rPr>
      </w:pPr>
    </w:p>
    <w:p w14:paraId="19E32944">
      <w:pPr>
        <w:rPr>
          <w:rFonts w:hint="default" w:ascii="Times New Roman" w:hAnsi="Times New Roman" w:cs="Times New Roman"/>
          <w:b/>
          <w:bCs/>
          <w:sz w:val="28"/>
          <w:szCs w:val="28"/>
        </w:rPr>
      </w:pPr>
    </w:p>
    <w:p w14:paraId="62F0031A">
      <w:pPr>
        <w:rPr>
          <w:rFonts w:hint="default" w:ascii="Times New Roman" w:hAnsi="Times New Roman" w:cs="Times New Roman"/>
          <w:b/>
          <w:bCs/>
          <w:sz w:val="28"/>
          <w:szCs w:val="28"/>
        </w:rPr>
      </w:pPr>
    </w:p>
    <w:p w14:paraId="7009181C">
      <w:pPr>
        <w:rPr>
          <w:rFonts w:hint="default" w:ascii="Times New Roman" w:hAnsi="Times New Roman" w:cs="Times New Roman"/>
          <w:b/>
          <w:bCs/>
          <w:sz w:val="28"/>
          <w:szCs w:val="28"/>
        </w:rPr>
      </w:pPr>
    </w:p>
    <w:p w14:paraId="4CB9ADA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05C0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FD89E8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38DB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522A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EF2AA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8610C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20E4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DF9AE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A8CED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E8E20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FAE5E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6DCC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E82E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16651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C6316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E55FA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3BC0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CEF1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49D4B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F2414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FCCFE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2288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16F9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EF461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3FB5A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452A3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F0F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373D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6FFC7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1E412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2B814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6DF0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EAAD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0DE0E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5481C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25A5B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D79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8A83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AB53E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B454B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53BB2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2024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BD5C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AD929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1635A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FF3AB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EDE5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D182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3A30A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AD31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8CA6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253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3BF2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03F39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FE4B8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55718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2776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E671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3F70E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358AA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BEFF2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CD2F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8C52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50488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CE8C9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6A98C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0662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AB4B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CCBF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35FC7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2AA97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83C71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5A96E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E0471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780798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FB6AE8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808250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635514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DCB943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A08905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3934A8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8794B6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805B46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944A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DA29A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A1EA8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A3806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F5A8D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7784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67D64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BB2C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95FF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AF20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289F8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85F8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41B9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3D3F6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D2A85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B5062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5E93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0EC8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77038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67D5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6982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6ADBF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B21D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CD058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1F41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8F855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56F36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8772B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2D6B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77CC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D241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97D8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A881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977C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DDC4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3A01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F01E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560A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0FA02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4BBB6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25A2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1481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D16F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800C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C5EC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A310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AD98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D738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1D98F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03E73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341CD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223C3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377B5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A3D94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6BA1B9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B7847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479DA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FAE46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080A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CB04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8972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BD327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3B13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3FDF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78176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6475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B98D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4D19C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A93C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F06E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4D725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E708D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23AF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E8F8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247D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7298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F807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59736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DB06D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A153A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37604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753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D0DD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8AD7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1D6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CE1D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C68A4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480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5B67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A01B3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25A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BECB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1DE10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B36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E560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2EDEF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271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1D14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E3778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336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E980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87EE3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F621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4A65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0C1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DA01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508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EAE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B5A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341C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6DD8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DD9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8BDD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7F2A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F11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2CCF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BC7E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4566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DF4B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0353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71E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6E4E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2669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A11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68AA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3917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9A6C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9084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9259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B3B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3130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2199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62D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D008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608A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A37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5E1B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061F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598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92F5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B7697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751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46E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E16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8D0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043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6CF7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839E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02E4C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42D4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44E6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45EA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E16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79D2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1F1E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80D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95D3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9B80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4B66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149B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518E8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7D6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961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919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FED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E02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96F3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0851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2AA0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5B97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426D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5DF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B651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EFB0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B4B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3C83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666F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D4C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B700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E875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9E4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507E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71E0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ADB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B520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C318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382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3B1E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C5E3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012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4D1C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A488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CE1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A2DC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DC62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69A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B5B6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0C1C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4BA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D720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79DC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DB2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BE2C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11EAD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70F5A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46B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E252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DE88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862D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2DBBE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CC05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5DB9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9E0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F51B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E8E9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968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45C1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94F3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F992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DC3B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7BF8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00B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9387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9311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9E25B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0417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685D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BDD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729E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176D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931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FB2B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098F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DB9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F8F6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09E7C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14F3D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1F3C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7FFA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8822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2C63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50EC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E75D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AB30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B409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5BC7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0617C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6E60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 and the factory results or the increase in the difference between batches of kits.</w:t>
      </w:r>
    </w:p>
    <w:p w14:paraId="772C8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B413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4443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9A7C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068E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0C8C4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A0C8C4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2EE1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D109BC3">
    <w:pPr>
      <w:pStyle w:val="6"/>
      <w:jc w:val="both"/>
    </w:pPr>
  </w:p>
  <w:p w14:paraId="62A85D8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C9A9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EF0A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7ED7F65"/>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9129</Words>
  <Characters>20296</Characters>
  <Lines>251</Lines>
  <Paragraphs>70</Paragraphs>
  <TotalTime>0</TotalTime>
  <ScaleCrop>false</ScaleCrop>
  <LinksUpToDate>false</LinksUpToDate>
  <CharactersWithSpaces>22695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2026-05-22T06:40:33Z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