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C2011">
      <w:pPr>
        <w:pStyle w:val="2"/>
        <w:bidi w:val="0"/>
        <w:jc w:val="center"/>
        <w:rPr>
          <w:rFonts w:hint="default" w:ascii="Times New Roman" w:hAnsi="Times New Roman" w:cs="Times New Roman"/>
          <w:b/>
          <w:bCs w:val="0"/>
          <w:sz w:val="36"/>
          <w:szCs w:val="36"/>
        </w:rPr>
      </w:pPr>
      <w:r>
        <w:rPr>
          <w:rFonts w:hint="eastAsia"/>
          <w:b/>
          <w:bCs/>
          <w:sz w:val="36"/>
          <w:szCs w:val="36"/>
        </w:rPr>
        <w:t>Canine CCL23/MPIF-1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25DA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5E52A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22CB1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8E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4238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16A5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D31A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BB90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C269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35471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16F5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F64B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80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FD64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C4E74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10A4C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79B48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49E08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1C480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B3F67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8E9B7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BBC7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F084B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6E7C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DAF5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1AA1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0F10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5411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CCL23（C-C基序趋化因子配体23）是一种蛋白质编码基因。与CCL23相关的疾病包括索多库病和克山病。其相关途径包括ERK信号和RET信号。与该基因相关的基因本体（GO）注释包括肝素结合和CCR1趋化因子受体结合。</w:t>
      </w:r>
    </w:p>
    <w:p w14:paraId="63ECD81A">
      <w:pPr>
        <w:ind w:firstLine="441" w:firstLineChars="0"/>
        <w:rPr>
          <w:rFonts w:hint="default" w:ascii="Times New Roman" w:hAnsi="Times New Roman" w:cs="Times New Roman"/>
        </w:rPr>
      </w:pPr>
    </w:p>
    <w:p w14:paraId="7358C3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C806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7604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3DEC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5974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F61C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4934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AB708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04B9B5">
      <w:pPr>
        <w:rPr>
          <w:rFonts w:hint="default" w:ascii="Times New Roman" w:hAnsi="Times New Roman" w:cs="Times New Roman"/>
        </w:rPr>
      </w:pPr>
      <w:r>
        <w:rPr>
          <w:rFonts w:hint="default" w:ascii="Times New Roman" w:hAnsi="Times New Roman" w:cs="Times New Roman"/>
        </w:rPr>
        <w:br w:type="page"/>
      </w:r>
    </w:p>
    <w:p w14:paraId="71C8FE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F983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7560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D25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B98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D2F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07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A3D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455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236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DE3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C7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C2B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7DC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4D7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844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45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B20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A8F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6A9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4A1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2F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D4F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DF0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B8C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5BD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BC7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E4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EC16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C2DC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093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11D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BB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ED29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7C2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75F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7CD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4A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57F8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9661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F06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F79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9CA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93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87A1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11A5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7C6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1C0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C5D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547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296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BEA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7A96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90B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3A7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93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108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7D0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D4F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30D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F5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682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091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355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0E5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407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431A3E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15A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5D0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EBA7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D055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60A7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1C9E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4D1F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C65A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F96D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8F30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BD3F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2854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F6EA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D183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4353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2E9C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C084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EC3F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04B71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8D575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CE77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87CF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435D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7E073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FE7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823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09E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7BF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D5B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C870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0139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6A4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C022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8A3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284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55B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89F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4E2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4DE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0EEA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13B3B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B748A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631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348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8C3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2B3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BBC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E29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0DE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1FE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812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217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EE3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6F67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C2AB6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B6FE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BB0E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3252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5786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54E0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6368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73A5D6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CEE0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E0A1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D768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31A3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9BFB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F32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C453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6F3F9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9297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9BBE8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A9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8A2A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6DD2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87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1270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6B69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B2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971E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F1F9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C8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60D9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CA87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052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0C6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BBF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9FB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057C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54B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1FA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E79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C3D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03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76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E5F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FD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E7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EE2B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13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22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909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3A7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4A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FEE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F3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1E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067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42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C0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0AF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D4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45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DB63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F1A4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0A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90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B7C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90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5E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28E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5E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00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715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06E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E0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578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3F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61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386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37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060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7C6D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87A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07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04C6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F9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B6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AA06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06B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5C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F20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AD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3A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B97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3F69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BA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652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DE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50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E3B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4CF9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9B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D13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EE7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A4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4AE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4A8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1D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5DF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016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29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D00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D29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98B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30B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E41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41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1DA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3B7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0D0D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3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A6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100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1B0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D6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6F2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F3A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71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936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0B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9F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FCA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4B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DE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A1C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BB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4D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21E7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FA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CE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FB1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5A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DA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834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75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5C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8B7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18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A1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C76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48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AD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632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BC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9E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983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8A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01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02B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687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CB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F4B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9077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80CA7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FF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4C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40C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D6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A9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AA9A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56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A7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023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AA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C2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FB1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877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B2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F80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0E7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81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942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CE6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24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361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ACA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66C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3B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D3B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DF0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3C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908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DB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FC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C54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C0AE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EF0E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27B59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D48EE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DAEE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2658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CF12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2DC2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30E99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029C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D8F1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90D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F09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0749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8570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2AA4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C6F82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80FDB2">
      <w:pPr>
        <w:rPr>
          <w:rFonts w:hint="default" w:ascii="Times New Roman" w:hAnsi="Times New Roman" w:cs="Times New Roman"/>
          <w:sz w:val="22"/>
          <w:szCs w:val="22"/>
        </w:rPr>
      </w:pPr>
    </w:p>
    <w:p w14:paraId="528F98E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EDB97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CCL23/MPIF-1 Elisa Kit</w:t>
      </w:r>
    </w:p>
    <w:p w14:paraId="414729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AD10B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DDE9B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35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467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1D0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5F6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BCB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E29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CAA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22F1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9A7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DE7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55E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954C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78E4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5DF8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41E2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31C4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2E65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2D2C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15633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95C3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752C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40123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B639A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709F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7099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CCL23/MPIF-1 is a protein coding gene. Diseases associated with ccl23 include Sodoku disease and Keshan disease. The related pathways include ERK signal and RET signal. Gene Ontology (go) annotations related to this gene include heparin binding and CCR1 chemokine receptor binding</w:t>
      </w:r>
      <w:r>
        <w:rPr>
          <w:rFonts w:hint="eastAsia"/>
        </w:rPr>
        <w:br w:type="textWrapping"/>
      </w:r>
      <w:r>
        <w:rPr>
          <w:rFonts w:hint="eastAsia"/>
        </w:rPr>
        <w:br w:type="textWrapping"/>
      </w:r>
    </w:p>
    <w:p w14:paraId="7FB5868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746A4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E621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114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D8C9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0B6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9AF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3FA2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9B45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AB26B6">
      <w:pPr>
        <w:rPr>
          <w:rFonts w:hint="default" w:ascii="Times New Roman" w:hAnsi="Times New Roman" w:cs="Times New Roman"/>
          <w:b/>
          <w:bCs/>
          <w:sz w:val="28"/>
          <w:szCs w:val="28"/>
        </w:rPr>
      </w:pPr>
    </w:p>
    <w:p w14:paraId="15AE1658">
      <w:pPr>
        <w:rPr>
          <w:rFonts w:hint="default" w:ascii="Times New Roman" w:hAnsi="Times New Roman" w:cs="Times New Roman"/>
          <w:b/>
          <w:bCs/>
          <w:sz w:val="28"/>
          <w:szCs w:val="28"/>
        </w:rPr>
      </w:pPr>
    </w:p>
    <w:p w14:paraId="3BF45340">
      <w:pPr>
        <w:rPr>
          <w:rFonts w:hint="default" w:ascii="Times New Roman" w:hAnsi="Times New Roman" w:cs="Times New Roman"/>
          <w:b/>
          <w:bCs/>
          <w:sz w:val="28"/>
          <w:szCs w:val="28"/>
        </w:rPr>
      </w:pPr>
    </w:p>
    <w:p w14:paraId="074A0D5A">
      <w:pPr>
        <w:rPr>
          <w:rFonts w:hint="default" w:ascii="Times New Roman" w:hAnsi="Times New Roman" w:cs="Times New Roman"/>
          <w:b/>
          <w:bCs/>
          <w:sz w:val="28"/>
          <w:szCs w:val="28"/>
        </w:rPr>
      </w:pPr>
    </w:p>
    <w:p w14:paraId="4B3CAAE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820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EDC9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B46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12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DB2AC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CBA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C3E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B3E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525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57B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977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C6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A2E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6C45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8D7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4C2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99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15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5C3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DAD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88AF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27A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A8E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1D9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FDB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98B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7C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A78E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BF1D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93BD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D08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83B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208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2A7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A4F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DC5B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3C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FC38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DDB38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9913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B36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50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0505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6DE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7BF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0DC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1E5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29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C47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24A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10E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B3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A8C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E4AE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403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A7F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44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B92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A93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F24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1A6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BD3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785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9C2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A54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7D3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F35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B78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C8E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CAC5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FD95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2F2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FE5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9AE7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02C2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038C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BE10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43687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1886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0313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51D1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0C4C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7DB0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104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2713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C56A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B43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9B850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C15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912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961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B9F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1E1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CA4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1D5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0B7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B3F8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AEDCC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C96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E38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727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A555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29CF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B40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ED4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D2E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8AF3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AE3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99C4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3B96B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62B5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094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547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55C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D19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EBD1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4C28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6470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76A8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55A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732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029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BE8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BF6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BCB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DFF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312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260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EB0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0BB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B709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072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C64E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F83C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E05D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FE6C7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0F8E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58B42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5538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5A07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0946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C48F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4FF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8722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B3DC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646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08E9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F4A4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0BF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80B4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7AA98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8A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D3DF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17D9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952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20B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F6A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563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DC5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4EF3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BFBE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2E28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84F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C6CE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75A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4E0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FA28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8FC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053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6CEF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2D6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25E5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EC94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619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3A9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D32E5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C2C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634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AF5C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DD9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EE9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E0D1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1E7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4CB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E468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3E3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6F6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77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432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3CB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9D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C05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88C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90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4EB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F972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D8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04A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430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EC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BDA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4C0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09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093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9C1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6CA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500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3A8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7C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541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5D3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91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747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B10B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F43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F79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BCB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B7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3DC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A12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38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DF7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202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7A9EB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FAC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1C2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19F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20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A87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1DB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63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0CF8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481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D08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79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73E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8DC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3B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CD5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4EC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A4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35E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070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7631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75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154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14F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AD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0C2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D305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5C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893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AED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C1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E4B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B1F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19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B3B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A65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F69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CEB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D52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A9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16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43B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45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18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85D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16B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9A4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B770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86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ACB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300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C31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D8D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180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FC8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55A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73B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33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29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E4C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3C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FB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F17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BC2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DD0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4D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ABB3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0CC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D0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875C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870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86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F3C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632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35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516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2201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3B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3FE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B72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5ADC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68D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E4D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356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FCA7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48E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D5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D65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95D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2D0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A61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2CC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104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039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EE4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A4B1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335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D64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695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DA8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A2B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5DE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DFD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9C4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CF7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A6A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DF3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51F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ental results and the factory results or the increase in the difference between batches of kits.</w:t>
      </w:r>
    </w:p>
    <w:p w14:paraId="15753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D18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774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E1A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2D89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683F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F683F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BE36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BDEFFB">
    <w:pPr>
      <w:pStyle w:val="6"/>
      <w:jc w:val="both"/>
    </w:pPr>
  </w:p>
  <w:p w14:paraId="118AFEF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CFEF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B893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CF876F0"/>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6655</Words>
  <Characters>7836</Characters>
  <Lines>251</Lines>
  <Paragraphs>70</Paragraphs>
  <TotalTime>0</TotalTime>
  <ScaleCrop>false</ScaleCrop>
  <LinksUpToDate>false</LinksUpToDate>
  <CharactersWithSpaces>7936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2026-05-22T06:42:43Z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