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624737">
      <w:pPr>
        <w:pStyle w:val="2"/>
        <w:bidi w:val="0"/>
        <w:jc w:val="center"/>
        <w:rPr>
          <w:rFonts w:hint="default" w:ascii="Times New Roman" w:hAnsi="Times New Roman" w:cs="Times New Roman"/>
          <w:b/>
          <w:bCs w:val="0"/>
          <w:sz w:val="36"/>
          <w:szCs w:val="36"/>
        </w:rPr>
      </w:pPr>
      <w:r>
        <w:rPr>
          <w:rFonts w:hint="eastAsia"/>
          <w:b/>
          <w:bCs/>
          <w:sz w:val="36"/>
          <w:szCs w:val="36"/>
        </w:rPr>
        <w:t>Canine IDS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A02D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A6ECD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EDA6A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E09E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F77B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94344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F943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5639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E249A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22628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29C9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8023E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140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50D5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0FDE9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5C86E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EED28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1B89D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00711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1CF92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DFEAC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8FFB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0B51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CF2D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E0737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D373B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88C6E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C5FD1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DS）是一种与亨特综合征相关的硫酸酯酶。它编码硫酸酯酶家族的一个成员。伊杜龙酸2-硫酸酯酶参与糖胺聚糖硫酸乙酰肝素和硫酸皮肤素的溶酶体降解。对编码的前蛋白进行蛋白质水解处理以产生两条多肽链。该基因突变与X-连锁溶酶体贮存病粘多糖病II型（也称为Hunter综合征）有关。选择性剪接导致多个转录变体，其中至少一个编码蛋白质水解处理的前蛋白。</w:t>
      </w:r>
    </w:p>
    <w:p w14:paraId="40875A9A">
      <w:pPr>
        <w:ind w:firstLine="441" w:firstLineChars="0"/>
        <w:rPr>
          <w:rFonts w:hint="default" w:ascii="Times New Roman" w:hAnsi="Times New Roman" w:cs="Times New Roman"/>
        </w:rPr>
      </w:pPr>
    </w:p>
    <w:p w14:paraId="6D9086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E5386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5EA0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11DE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C959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D248C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38D38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684EE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DF021B">
      <w:pPr>
        <w:rPr>
          <w:rFonts w:hint="default" w:ascii="Times New Roman" w:hAnsi="Times New Roman" w:cs="Times New Roman"/>
        </w:rPr>
      </w:pPr>
      <w:r>
        <w:rPr>
          <w:rFonts w:hint="default" w:ascii="Times New Roman" w:hAnsi="Times New Roman" w:cs="Times New Roman"/>
        </w:rPr>
        <w:br w:type="page"/>
      </w:r>
    </w:p>
    <w:p w14:paraId="5859AB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8DF94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60454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58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D79F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12EA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8D4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5CDF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DC36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16F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048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C3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7541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5325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0CC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4560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B9E2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49E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7B92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446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CCE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AA4B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E69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8689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36DB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169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DD2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A8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F8A4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E688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3D9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991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81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A361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285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DEE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075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73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4D3B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D452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4F8C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DC88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88CD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16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F76B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F61B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30BC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DF5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AF7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452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94F6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9E8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43B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5BC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8FF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B32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BB5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4FA4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341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418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79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2A5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FC7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6F1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A02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49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CBB903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7E0C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823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756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871D9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4AE1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9E8B0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35191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34AA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764D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7DF8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16AF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FA61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0C2F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3BD2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0750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07B8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0462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309B3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9BD8B2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BD156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F3F72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3E9C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58A84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68B2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3A5D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569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AE9C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C61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533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55F7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014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B25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73FCA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C77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B91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8C8B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A973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C658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C836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5837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FDFF6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C4E7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7585E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810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C617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0C2F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7F0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7F4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D6B0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DB8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5CE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8DE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CDE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D65E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93A3EE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1DBCE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13BF5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8FA92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53D9E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3F5C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E6B4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C7D79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A6CD1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EB77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804EC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F07E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AE484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2942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9351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D5286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17C5F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962C7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75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FD44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B0C44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64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84B1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8859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393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28CC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2812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7E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DFCA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965D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1CC4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53A9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8C9D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249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D1C7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1B0DD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AD7FC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271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D838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C23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65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77C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48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60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D34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FE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67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0AE59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80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BC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3E5D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36A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F4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B3AD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175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C5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6F1A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61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3C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673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74B27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722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BA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E13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1F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74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81C0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D005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47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9362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EFB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4F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915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F57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C8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C28B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C16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87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8F1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940C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0B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F659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A1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B6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5CF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759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8A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089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91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0D4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EAAC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61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E0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881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73D9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5D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22B2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0BD8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BAB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5F4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C77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CC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C0C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AE5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BCF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B39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DAC3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45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39A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6DC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CC8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1EB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6E18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FBC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8AB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06D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A5CF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AF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B2C4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3BE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87C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A3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757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223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46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727D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51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FB07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9D1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1BF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B5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FDE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70A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F2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8C37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EA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ABC5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E9EE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710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B8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7EF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FC5F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AA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4BE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FA1E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D6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1098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B85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73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CC02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D8B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D3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A44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B29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F1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7B4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D9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66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FE8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CE9B1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99FC4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8D4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AD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DE6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E5B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3F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8F4A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C6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B0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D575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EBB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A2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6CF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DF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0F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58FC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12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B9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BDD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EF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56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B98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C73F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82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00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47B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3A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9A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2994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8B5F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51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884A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EE06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F423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550D1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8324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0268C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3B0E5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4D1C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0E38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FC30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D6527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7C148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3556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D084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3D32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6775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94FA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53A76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E1F66E">
      <w:pPr>
        <w:rPr>
          <w:rFonts w:hint="default" w:ascii="Times New Roman" w:hAnsi="Times New Roman" w:cs="Times New Roman"/>
          <w:sz w:val="22"/>
          <w:szCs w:val="22"/>
        </w:rPr>
      </w:pPr>
    </w:p>
    <w:p w14:paraId="6E4AAD3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0A7A1B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IDS Elisa Kit</w:t>
      </w:r>
    </w:p>
    <w:p w14:paraId="012340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97EB7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C4E56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0036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CF4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2A6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3BF7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956F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9521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70FA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C50E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1DA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F1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ED3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4D38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7F42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076E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1ADB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EE37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1185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3E9B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24AC1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A130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53CD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A55A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EAB2D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66E6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A305B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Iduronate 2-sulfatase (IDS) is a sulfatase enzyme associated with Hunter syndrome. It encodes a member of the sulfatase family of proteins. Iduronate 2-sulfatase is involved in the lysosomal degradation of the glycosaminoglycans heparan sulfate and dermatan sulfate. The encoded preproprotein is proteolytically processed to generate two polypeptide chains. Mutations in this gene are associated with the X-linked lysosomal storage disease mucopolysaccharidosis type II, also known as Hunter syndrome. Alternative splicing results in multiple transcript variants, at least one of which encodes a preproprotein that is proteolytically processed.</w:t>
      </w:r>
    </w:p>
    <w:p w14:paraId="2159ED1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8046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CDDE1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9674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C801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5C2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3057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8AE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658E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037B872">
      <w:pPr>
        <w:rPr>
          <w:rFonts w:hint="default" w:ascii="Times New Roman" w:hAnsi="Times New Roman" w:cs="Times New Roman"/>
          <w:b/>
          <w:bCs/>
          <w:sz w:val="28"/>
          <w:szCs w:val="28"/>
        </w:rPr>
      </w:pPr>
    </w:p>
    <w:p w14:paraId="3D7F8EB9">
      <w:pPr>
        <w:rPr>
          <w:rFonts w:hint="default" w:ascii="Times New Roman" w:hAnsi="Times New Roman" w:cs="Times New Roman"/>
          <w:b/>
          <w:bCs/>
          <w:sz w:val="28"/>
          <w:szCs w:val="28"/>
        </w:rPr>
      </w:pPr>
    </w:p>
    <w:p w14:paraId="70D41FB8">
      <w:pPr>
        <w:rPr>
          <w:rFonts w:hint="default" w:ascii="Times New Roman" w:hAnsi="Times New Roman" w:cs="Times New Roman"/>
          <w:b/>
          <w:bCs/>
          <w:sz w:val="28"/>
          <w:szCs w:val="28"/>
        </w:rPr>
      </w:pPr>
    </w:p>
    <w:p w14:paraId="6E353371">
      <w:pPr>
        <w:rPr>
          <w:rFonts w:hint="default" w:ascii="Times New Roman" w:hAnsi="Times New Roman" w:cs="Times New Roman"/>
          <w:b/>
          <w:bCs/>
          <w:sz w:val="28"/>
          <w:szCs w:val="28"/>
        </w:rPr>
      </w:pPr>
    </w:p>
    <w:p w14:paraId="027DF15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960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AD5A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7584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1B2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E412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CB9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BA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190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52AD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B5C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75CC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98B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E79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4CDE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4BD4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28C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153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E4E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BD54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2D3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370C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E286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EF7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F33B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38E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C07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2F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F2FB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A094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DCA0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4C47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FE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A54F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EAA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22D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EE04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915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090C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0BD2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6064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DEF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CA8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CD3F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0221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9A4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6D4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6D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DEE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FD0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141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45C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0D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1FB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F45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F1C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785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1E9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03A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CE5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C76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8ECC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CE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670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817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7ECE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90C6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5BC9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0B16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343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057C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5BBEF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3044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7EFF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AB54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3E79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DA6A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02622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1E44D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A136C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12B7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0DAC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D429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B0C8A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3CD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D68D6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DB20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D9E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5D6B4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4A36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E54A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557D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DCA7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49B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F8A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453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404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78C9F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948C4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847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87D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FBE1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EF2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1BC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793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05F7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90BE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FB9CD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22D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99DDF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5CC8A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3A50B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CA2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F25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8D0F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7A6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F03E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B41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524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E43D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39E9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3822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EFA0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5C7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88AF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9E8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3027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262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430C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9AFB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127C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0BC7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297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C3B8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1941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BC56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12F2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2D1C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89BB9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35CA9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ACE7E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76F2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4C8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29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5276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0F60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62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3C84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A57E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7C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0C22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1D17D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1E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A721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D4DB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644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EF3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A48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06E5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251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ACD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5591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7B1C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481A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0B11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C37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727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19EE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77E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6F8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8994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69E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5DF2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CC72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10A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E4C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03CA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3FD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EAA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5C862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6D3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5DD3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6706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705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B50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FAB8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AA54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3FFC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58E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D4EB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F5B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F3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B95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6891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97B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C54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6C5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CE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C81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2AB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E44E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0F5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44E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03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AC2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737B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2D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81E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1D7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03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99D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D34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893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376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4CA9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4EB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75F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348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56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1D3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A5B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209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6D5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C3B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E411D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D0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2DF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425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C4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A4A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347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E63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0219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3DCD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F88A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665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2CC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40CB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7BB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478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4D9A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F1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B69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B802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BDA85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93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956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55D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99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BC8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2CC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4D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805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1F97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88A9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ACC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DDC4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A8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9AE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C766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B4BC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E1F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C53E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3B7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23A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67C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F6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61A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80D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912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2C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FAB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3A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239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D28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531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B0B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6E6C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80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AB1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571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C6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A02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61D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6C1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7CC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4E42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23530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2DB2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2B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4DC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F686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51E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1448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E17D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AB5C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66B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5FEA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51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DBD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C8C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973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F61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6763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DD0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B5E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E14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B1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67FA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8143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EF6F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D5B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17E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C1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D91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BD1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A5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6EB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FD8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F056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7E9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988F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07A2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ABC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D891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EA7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6507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897D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440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7FC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EDF0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DE3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results and the factory results or the increase in the difference between batches of kits.</w:t>
      </w:r>
    </w:p>
    <w:p w14:paraId="50B9B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0715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5B92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DF78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0511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A0E66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A0E66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10C8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182B9E">
    <w:pPr>
      <w:pStyle w:val="6"/>
      <w:jc w:val="both"/>
    </w:pPr>
  </w:p>
  <w:p w14:paraId="66BB02A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8238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02B3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6EE3AE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10094</Words>
  <Characters>25511</Characters>
  <Lines>251</Lines>
  <Paragraphs>70</Paragraphs>
  <TotalTime>0</TotalTime>
  <ScaleCrop>false</ScaleCrop>
  <LinksUpToDate>false</LinksUpToDate>
  <CharactersWithSpaces>28813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2026-05-25T03:29:42Z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