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AB45FF">
      <w:pPr>
        <w:pStyle w:val="2"/>
        <w:bidi w:val="0"/>
        <w:jc w:val="center"/>
        <w:rPr>
          <w:rFonts w:hint="default" w:ascii="Times New Roman" w:hAnsi="Times New Roman" w:cs="Times New Roman"/>
          <w:b/>
          <w:bCs w:val="0"/>
          <w:sz w:val="36"/>
          <w:szCs w:val="36"/>
        </w:rPr>
      </w:pPr>
      <w:r>
        <w:rPr>
          <w:rFonts w:hint="eastAsia"/>
          <w:b/>
          <w:bCs/>
          <w:sz w:val="36"/>
          <w:szCs w:val="36"/>
        </w:rPr>
        <w:t>Canine IGF2R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B067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7CBA4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40316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30CB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C3FF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530BC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29396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CE716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2B5DE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E7B0E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C7E9A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960D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B5AC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6157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1C2AF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B0687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35CF2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58047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72E71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41B35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33347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64A7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7B2BA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AD5DD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2DD2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49BF3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7B02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A45C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 2 受体（IGF2R）是一种蛋白质编码基因。与</w:t>
      </w:r>
      <w:r>
        <w:rPr>
          <w:rFonts w:hint="eastAsia"/>
        </w:rPr>
        <w:br w:type="textWrapping"/>
      </w:r>
      <w:r>
        <w:rPr>
          <w:rFonts w:hint="eastAsia"/>
        </w:rPr>
        <w:t>IGF2R 相关的疾病包括肝细胞癌和成人肝细胞癌。其相关途径包括 PAK 途径</w:t>
      </w:r>
      <w:r>
        <w:rPr>
          <w:rFonts w:hint="eastAsia"/>
        </w:rPr>
        <w:br w:type="textWrapping"/>
      </w:r>
      <w:r>
        <w:rPr>
          <w:rFonts w:hint="eastAsia"/>
        </w:rPr>
        <w:t>和 p70S6K 信号传导。与该基因相关的基因本体（GO）注释包括 G 蛋白偶联</w:t>
      </w:r>
      <w:r>
        <w:rPr>
          <w:rFonts w:hint="eastAsia"/>
        </w:rPr>
        <w:br w:type="textWrapping"/>
      </w:r>
      <w:r>
        <w:rPr>
          <w:rFonts w:hint="eastAsia"/>
        </w:rPr>
        <w:t>受体活性和酶结合。</w:t>
      </w:r>
    </w:p>
    <w:p w14:paraId="298B3D70">
      <w:pPr>
        <w:ind w:firstLine="441" w:firstLineChars="0"/>
        <w:rPr>
          <w:rFonts w:hint="default" w:ascii="Times New Roman" w:hAnsi="Times New Roman" w:cs="Times New Roman"/>
        </w:rPr>
      </w:pPr>
    </w:p>
    <w:p w14:paraId="66495E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84D5E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EB67B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28C6A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02D6D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02615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04164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F8E07A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86A947B">
      <w:pPr>
        <w:rPr>
          <w:rFonts w:hint="default" w:ascii="Times New Roman" w:hAnsi="Times New Roman" w:cs="Times New Roman"/>
        </w:rPr>
      </w:pPr>
      <w:r>
        <w:rPr>
          <w:rFonts w:hint="default" w:ascii="Times New Roman" w:hAnsi="Times New Roman" w:cs="Times New Roman"/>
        </w:rPr>
        <w:br w:type="page"/>
      </w:r>
    </w:p>
    <w:p w14:paraId="6AAC03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EF0BA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3D95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F5C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8A8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77AC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CE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EEF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60F6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C9B6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0B45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9C2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88B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38D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9F9A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610E8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C2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A4A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488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F2D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A56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73F9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D4E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945B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C9C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8ED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9F1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79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EC86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210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1CC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87F34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A2E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DBB2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B599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760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8A7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FB8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30F1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FECD8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B552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047E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5DFD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74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C778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A4E2D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261C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EA1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5C3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48C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5D5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1933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F48E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1CC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03D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1E4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F7D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60C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5044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8BC6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A165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65D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F3E43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E54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824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41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0B601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0A8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15E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22A6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FACB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3E5B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2E0D1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33B4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EB7DC9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DF59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395A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BF016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D597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9802B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90A6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C461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1B331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24F6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A98AF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89D246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EEFD4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52E9E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BD67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3BB5C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F9DC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862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C8C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972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967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6D1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65A3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0150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0FD1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EF335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CB5E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2D8E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D2C4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3F81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FB84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641A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95C4AC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E23D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36788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C6C71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1548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B7F2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3428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1CB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E00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6717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93E2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D961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F564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57F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3097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947886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97A2E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C51F2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92D5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947D4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575CA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F440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9BAB39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7BFC2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280F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1FB29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623F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BB283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4DB8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A44D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405A7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E5C98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3B08E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AFA7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4363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106069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2A8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B9AA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9F079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807B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F20E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9497F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976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D7F8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F39E2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A4B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CEC7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7C44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551C5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536E6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F0730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EFC6F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9CCA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BF38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A73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C0D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206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FD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75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EED9F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ECE9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87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85E12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E971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57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FD66D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45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FA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D025A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DA6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957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08C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6B2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B42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0A5E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69DA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528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D5F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C56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CA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A5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92DA1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956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C6D1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46630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2EF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07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C42C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5FA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5DE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D56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0E6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78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331F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B217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F3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6F4F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C87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60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A329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963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EB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4D6C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CBBA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59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EAC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5C5D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8C3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0DEC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FD7B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A5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51B5F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FBCD0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5A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799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8E1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12E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0AA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48EE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5D9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13A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FB69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2C5C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DCD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9492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8CAB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658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061F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4726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8AD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DD55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F73BB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BB7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D8B2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724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5A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7A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E50F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EF76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AE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3FA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577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58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EC8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067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CC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266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FA0F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CC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EEDB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9A6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28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41CF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459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18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B35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F42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68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355B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9187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71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D9B6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3CB3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F8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328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F030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8E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953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E95D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CA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5579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4CF5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55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9D5E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2F85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5EC80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E2F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E8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C8E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5E7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BA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0058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15B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01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392B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6B4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FC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230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4DA7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77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B179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E752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31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63F1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99D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8A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4516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E061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2C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A3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DFBE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E820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6C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A51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067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6C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F69A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0841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E0CBF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C4CB7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69E49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6B604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ABE80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7824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493A4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70CF6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80495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78801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3DA1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C005F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56A90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411B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2A08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41508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E5DE97C">
      <w:pPr>
        <w:rPr>
          <w:rFonts w:hint="default" w:ascii="Times New Roman" w:hAnsi="Times New Roman" w:cs="Times New Roman"/>
          <w:sz w:val="22"/>
          <w:szCs w:val="22"/>
        </w:rPr>
      </w:pPr>
    </w:p>
    <w:p w14:paraId="4FB3505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FF5E16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IGF2R Elisa Kit</w:t>
      </w:r>
    </w:p>
    <w:p w14:paraId="4E0E78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F63FA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EF0FC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285F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112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B8C2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3A72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CEE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E6B5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46FB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73CE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CEC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779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493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0C1E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0F3F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EDBD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A6F9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0872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16F4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1EBF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B6BD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012E3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794B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E425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55B8D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B64E7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486BE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IGF2R is a Protein Coding gene. Diseases associated with IGF2R include</w:t>
      </w:r>
      <w:r>
        <w:rPr>
          <w:rFonts w:hint="eastAsia"/>
        </w:rPr>
        <w:br w:type="textWrapping"/>
      </w:r>
      <w:r>
        <w:rPr>
          <w:rFonts w:hint="eastAsia"/>
        </w:rPr>
        <w:t>Hepatocellular Carcinoma and Adult Hepatocellular Carcinoma. Among its related</w:t>
      </w:r>
      <w:r>
        <w:rPr>
          <w:rFonts w:hint="eastAsia"/>
        </w:rPr>
        <w:br w:type="textWrapping"/>
      </w:r>
      <w:r>
        <w:rPr>
          <w:rFonts w:hint="eastAsia"/>
        </w:rPr>
        <w:t>pathways are PAK Pathway and p70S6K Signaling. Gene Ontology (GO) annotations</w:t>
      </w:r>
      <w:r>
        <w:rPr>
          <w:rFonts w:hint="eastAsia"/>
        </w:rPr>
        <w:br w:type="textWrapping"/>
      </w:r>
      <w:r>
        <w:rPr>
          <w:rFonts w:hint="eastAsia"/>
        </w:rPr>
        <w:t>related to this gene include G protein-coupled receptor activity and enzyme binding.</w:t>
      </w:r>
    </w:p>
    <w:p w14:paraId="26642ED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DDA5D1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505930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03A5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AF62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D45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790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597D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FDCD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545CC0">
      <w:pPr>
        <w:rPr>
          <w:rFonts w:hint="default" w:ascii="Times New Roman" w:hAnsi="Times New Roman" w:cs="Times New Roman"/>
          <w:b/>
          <w:bCs/>
          <w:sz w:val="28"/>
          <w:szCs w:val="28"/>
        </w:rPr>
      </w:pPr>
    </w:p>
    <w:p w14:paraId="2E7E4048">
      <w:pPr>
        <w:rPr>
          <w:rFonts w:hint="default" w:ascii="Times New Roman" w:hAnsi="Times New Roman" w:cs="Times New Roman"/>
          <w:b/>
          <w:bCs/>
          <w:sz w:val="28"/>
          <w:szCs w:val="28"/>
        </w:rPr>
      </w:pPr>
    </w:p>
    <w:p w14:paraId="6682CE15">
      <w:pPr>
        <w:rPr>
          <w:rFonts w:hint="default" w:ascii="Times New Roman" w:hAnsi="Times New Roman" w:cs="Times New Roman"/>
          <w:b/>
          <w:bCs/>
          <w:sz w:val="28"/>
          <w:szCs w:val="28"/>
        </w:rPr>
      </w:pPr>
    </w:p>
    <w:p w14:paraId="7F3AC829">
      <w:pPr>
        <w:rPr>
          <w:rFonts w:hint="default" w:ascii="Times New Roman" w:hAnsi="Times New Roman" w:cs="Times New Roman"/>
          <w:b/>
          <w:bCs/>
          <w:sz w:val="28"/>
          <w:szCs w:val="28"/>
        </w:rPr>
      </w:pPr>
    </w:p>
    <w:p w14:paraId="53613A0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0F1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64A7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A555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628E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06FEE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2FA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176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1D41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064D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E68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69E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11FA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702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A25E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BF77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70CE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6D1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00C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2A1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2704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BF1B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874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C573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CDF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3F6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582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06C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7F45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63CC8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119BD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13C1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1B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6604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7D01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CEF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2E8D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F3D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4E59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55995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88DF2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CD3D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56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2D93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CFE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C6F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EDAA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CAA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3AB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54F4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ADC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A45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F9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E2C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3F80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C4F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2DE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258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A05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7D2A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6C87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826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96E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85C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2596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BD0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EE8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49A0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961B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5A40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AA3C1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2BAE1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09493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F580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63C6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86E8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37D0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19682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9BF57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962D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991E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943AE1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9507A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9861F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452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75C2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2E960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D0CC0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8C1F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03EF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6014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45C5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84A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91A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53E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FB86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C69A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3EE3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FC55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A7D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8F3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E5DD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D0E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2C54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A0D0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A76B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C55A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1C2A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BEA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E7862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53A3B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9F9D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D03D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6B1C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7751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B88C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D5D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968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F10D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2EA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23A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2438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4BC5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0A2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58B5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931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AF1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4C9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939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7834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1813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4D1C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EF2D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C9EB0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28756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B1211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1A6C3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4B9F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DE495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38C7A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018B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6DD30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4EC8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36C2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E694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E8A43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EF6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353F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95B65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BCED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792A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71C20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3B1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07ED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EA2E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218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5833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4DF3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A8CD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EBC5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0733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351A5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6DECF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5A8D1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8419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BB5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DBBB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1C5A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E53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CD8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063A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C9D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3897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E254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C53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063E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B1D9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AC2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D973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37B9C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5CC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1505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ACEB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A37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E96A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BFB2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501A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D345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18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DC88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E2C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A60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F90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C398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076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3F5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C268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01D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A16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D21B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AFA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BF1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F94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7BA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E0B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0CD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AD74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1AE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A88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544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D17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F15A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629E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F35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384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FFFB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54B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5F7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F30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379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BC1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1D27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DE7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F204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A2BBF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0EA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C58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9AF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FB4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89F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C2E2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29A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5B7F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4B1D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B05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63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E6B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E34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C397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DC0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A6C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172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8EE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6C7D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C58A9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90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101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ED4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249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B03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15EC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B7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0E3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06F5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36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7E3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9493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5A6E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D6B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D92B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857A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EF8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5F43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7C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026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DB6C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617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234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194F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D1D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276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93C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B9C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A2D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4823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42DB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786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DDCD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BAF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767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DF4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A70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919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3794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3A51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36C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4ED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D0C7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A5DE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92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46C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5F52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AFF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8819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D883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60FE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F67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EAF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7BEC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4F5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CAEB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BD9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2EF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4FC9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2A3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C15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04E5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1EBC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E366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86DC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AE08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5A9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41E9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B95A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3A0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3822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897E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6BA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73E3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F1F4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FC5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1D86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6C5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20E9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7094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B00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097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032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BEDE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CC61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CBC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6B3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51514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D855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A96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E300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7387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064F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064F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4650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B13612">
    <w:pPr>
      <w:pStyle w:val="6"/>
      <w:jc w:val="both"/>
    </w:pPr>
  </w:p>
  <w:p w14:paraId="7CC42F0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B339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7C15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4C861E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9230</Words>
  <Characters>21052</Characters>
  <Lines>251</Lines>
  <Paragraphs>70</Paragraphs>
  <TotalTime>0</TotalTime>
  <ScaleCrop>false</ScaleCrop>
  <LinksUpToDate>false</LinksUpToDate>
  <CharactersWithSpaces>23620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2026-05-25T03:30:40Z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