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A7001">
      <w:pPr>
        <w:pStyle w:val="2"/>
        <w:bidi w:val="0"/>
        <w:jc w:val="center"/>
        <w:rPr>
          <w:rFonts w:hint="default" w:ascii="Times New Roman" w:hAnsi="Times New Roman" w:cs="Times New Roman"/>
          <w:b/>
          <w:bCs w:val="0"/>
          <w:sz w:val="36"/>
          <w:szCs w:val="36"/>
        </w:rPr>
      </w:pPr>
      <w:r>
        <w:rPr>
          <w:rFonts w:hint="eastAsia"/>
          <w:b/>
          <w:bCs/>
          <w:sz w:val="36"/>
          <w:szCs w:val="36"/>
        </w:rPr>
        <w:t>Canine IL-17RA/IL-17R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067B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58D6A3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640EED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AC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12F7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CDCC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E1CF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F9AC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370A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13E5D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D662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D855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2103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1FFF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275258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5F8B1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23810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147699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17885F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6CA655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73BA10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0F937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E6171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8938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DD78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D5A4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94B9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ED4F7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受体A，也称为IL17RA和CDw217（分化簇w217），是一种人类基因。通过辐射杂交分析，IL17R基因定位于22q11.22-q11.23。白细胞介素17A（IL17A）是一种由活化的T淋巴细胞分泌的促炎症细胞因子。它是CD34阳性造血前体成熟为中性粒细胞的有效诱导剂。该基因编码的蛋白质是一种普遍存在的I型膜糖蛋白，与白细胞介素17A结合的亲和力较低。白细胞介素17A及其受体在许多炎症和自身免疫性疾病如类风湿性关节炎中起致病作用。与其他细胞因子受体一样，该受体可能具有多聚体结构。</w:t>
      </w:r>
    </w:p>
    <w:p w14:paraId="466C24D3">
      <w:pPr>
        <w:ind w:firstLine="441" w:firstLineChars="0"/>
        <w:rPr>
          <w:rFonts w:hint="default" w:ascii="Times New Roman" w:hAnsi="Times New Roman" w:cs="Times New Roman"/>
        </w:rPr>
      </w:pPr>
    </w:p>
    <w:p w14:paraId="014FF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396B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4EC7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B220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EA0D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F91F7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153B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46AF0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57FE848">
      <w:pPr>
        <w:rPr>
          <w:rFonts w:hint="default" w:ascii="Times New Roman" w:hAnsi="Times New Roman" w:cs="Times New Roman"/>
        </w:rPr>
      </w:pPr>
      <w:r>
        <w:rPr>
          <w:rFonts w:hint="default" w:ascii="Times New Roman" w:hAnsi="Times New Roman" w:cs="Times New Roman"/>
        </w:rPr>
        <w:br w:type="page"/>
      </w:r>
    </w:p>
    <w:p w14:paraId="3DF019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C6F89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C7EAE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F9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464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FA7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389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4EF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E6A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AA24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225F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68A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C9C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3F5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FF5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D31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09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09D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418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D34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B9A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9F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A2B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E603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2C6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599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2E2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6E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48E8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8FFA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68E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783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96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F86C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D80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F57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313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F81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06F4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DF5B0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E537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6B88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220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9A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11E5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86C3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5302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B39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C62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98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90A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55D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101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DE7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070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47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2D5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4ABF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BFE2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7D4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779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BEA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36E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A5F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F68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DFF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271D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C85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DC8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6CE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B28A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DE62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21967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3609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CD86D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AC60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8F85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B62A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E600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4B63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EB18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25C4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924C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6257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A768D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D916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485B3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DC93C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9C875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C4CE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F7F5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30C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D67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F69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3A2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597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F3B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818E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0621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486D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548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8959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3B4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01C4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A0D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522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0115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F59C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5AF2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301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B0D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4CE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8E4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138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AA3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0831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81E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7EF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73F1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A8B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5CEB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42F5D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CB13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0542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F2F4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1FF2B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C14F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9F18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D8FDBD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B45D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58A6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E1F5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8A6E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C3C9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FD9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94F7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93CD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7C945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FD349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C04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682C4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63F75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95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25C2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D6A3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EC1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03AF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29381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73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329F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8C9A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685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178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3A29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6A851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DE0F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C8A9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B416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F7B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5BDE1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7C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EE6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3E9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C3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20C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E4D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8B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8D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42D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4A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8E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F3DE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02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29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6EE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1A0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19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7A506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579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3A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299C0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A9E5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7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FEA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9F4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DE9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54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84A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6D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E9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1EE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57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0A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9E5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36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63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0BC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918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D3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9F2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DD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69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312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FC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0D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57AE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B68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9E5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969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C7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7B3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E8F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FD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3F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4E2A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33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75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6CF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A0E63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72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E5D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8B3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4D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56F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E08D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0A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F49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BCF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03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F5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C9E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7D7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5D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DED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C37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B1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68EA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33EC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C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C1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A28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04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58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7D9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F2F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4A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374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28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68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02DA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08A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9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6CF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827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3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D88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106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F7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3B6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61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F9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7A4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AD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AC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E680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09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E5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2D2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AAD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02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A96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FB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97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688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8D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7A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2DCF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18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8B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830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91D6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6CFE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E1A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F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2B0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FB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72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3D2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DF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2C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D84C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F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C2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2D0E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433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D8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1523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2E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C4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1DD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DBF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41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6010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5E9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75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50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53E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14A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76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C2D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AE7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CD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930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0729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D67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CD4A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CB583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C98CE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49C5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29902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6B4B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84EF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C2C4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9E6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3D54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872D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2252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5A1E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D2F2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DFAF4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A0DB028">
      <w:pPr>
        <w:rPr>
          <w:rFonts w:hint="default" w:ascii="Times New Roman" w:hAnsi="Times New Roman" w:cs="Times New Roman"/>
          <w:sz w:val="22"/>
          <w:szCs w:val="22"/>
        </w:rPr>
      </w:pPr>
    </w:p>
    <w:p w14:paraId="7B68E3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19B6EB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IL-17RA/IL-17R Elisa Kit</w:t>
      </w:r>
    </w:p>
    <w:p w14:paraId="052B35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4A7335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0F8BB8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299F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F6B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18B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609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905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2448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7EBD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C9B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B82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B6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4E4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49177E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EA9A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3537D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17B2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6C8CC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396B7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6E7CB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9E5BF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03E7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2559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3B69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5BA9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1122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1138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IL-17RA/IL-17R , also known as IL17RA and CDw217 (cluster of differentiation w217), is a human gene. The IL17R gene is mapped to 22q11.22-q11.23 by radiation hybrid analysis. Interleukin 17A (IL17A) is a proinflammatory cytokine secreted by activated T-lymphocytes. It is a potent inducer of the maturation of CD34-positive hematopoietic precursors into neutrophils. The protein encoded by this gene is a ubiquitous type I membrane glycoprotein that binds with low affinity to interleukin 17A. Interleukin 17A and its receptor play a pathogenic role in many inflammatory and autoimmune diseases such as rheumatoid arthritis. Like other cytokine receptors, this receptor likely has a multimeric structure. Also, it is showed that mouse Il17r bound HSV-13 and mouse Il17.</w:t>
      </w:r>
    </w:p>
    <w:p w14:paraId="5A4099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A496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646A1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26F5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38E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CEF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BE3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B6D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0491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F6CEEC">
      <w:pPr>
        <w:rPr>
          <w:rFonts w:hint="default" w:ascii="Times New Roman" w:hAnsi="Times New Roman" w:cs="Times New Roman"/>
          <w:b/>
          <w:bCs/>
          <w:sz w:val="28"/>
          <w:szCs w:val="28"/>
        </w:rPr>
      </w:pPr>
    </w:p>
    <w:p w14:paraId="1E2D3E82">
      <w:pPr>
        <w:rPr>
          <w:rFonts w:hint="default" w:ascii="Times New Roman" w:hAnsi="Times New Roman" w:cs="Times New Roman"/>
          <w:b/>
          <w:bCs/>
          <w:sz w:val="28"/>
          <w:szCs w:val="28"/>
        </w:rPr>
      </w:pPr>
    </w:p>
    <w:p w14:paraId="20198B83">
      <w:pPr>
        <w:rPr>
          <w:rFonts w:hint="default" w:ascii="Times New Roman" w:hAnsi="Times New Roman" w:cs="Times New Roman"/>
          <w:b/>
          <w:bCs/>
          <w:sz w:val="28"/>
          <w:szCs w:val="28"/>
        </w:rPr>
      </w:pPr>
    </w:p>
    <w:p w14:paraId="65179EAC">
      <w:pPr>
        <w:rPr>
          <w:rFonts w:hint="default" w:ascii="Times New Roman" w:hAnsi="Times New Roman" w:cs="Times New Roman"/>
          <w:b/>
          <w:bCs/>
          <w:sz w:val="28"/>
          <w:szCs w:val="28"/>
        </w:rPr>
      </w:pPr>
    </w:p>
    <w:p w14:paraId="44B656C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78EB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47ED5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1F5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3C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4514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ED42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B6B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CF6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BCCB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1FB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696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B63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55C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D5F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A5C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CB5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26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F56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2BA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82C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F6D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E43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F8D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68B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98A4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B43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DF9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02AD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72AF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67C6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A140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4A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1884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2997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5FC6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024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BD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8E51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BCDE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4639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959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E74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E578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CC3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B90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535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A1F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37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393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D1D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8AF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31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75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B7B2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BEE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ADD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86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CB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7231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923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CB4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B9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E5E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8FE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CCB3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0011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5F2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385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3C5A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DB6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84FF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8AD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884B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0643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FC64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2A32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EC9F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EF15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69C80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99AC8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E4DE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E0B1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995A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5911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B852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7033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895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1BE5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E87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35E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C76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BF9B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C75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BF0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1F75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6DF2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5784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5EC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365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98D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CF5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268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45E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237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EBA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2E5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0AE0E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FAA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9607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D257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147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0EB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3B3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0AB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5A86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758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657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7967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952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788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4FE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832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EC5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A052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EAE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185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0B5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C03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1FCF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42B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974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8D3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ED237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CDB74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74DF0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FF41C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26F6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B37A9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98702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65CF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B076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37E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8D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2407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C409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AD5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584E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465D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74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B594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F2C4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1A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1F2A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7423C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598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06FB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D26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07F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FA8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C7A6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641A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CBBEE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08B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4773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B85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09A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0D84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C8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11B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9CBF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07E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A3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DBB99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BA0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D008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AA06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132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94F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5B8E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849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3C3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65BE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8EC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EA8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D27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EE5E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960B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13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E13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AD5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A2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8A2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1D1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FC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14F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D9B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106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A1F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832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8227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58E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BA5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2F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C17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139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E0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C2B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A2C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C0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003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B15C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82C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D10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072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A3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B7E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AEAA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374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505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FC53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E9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C4E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70D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54D4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6B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144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831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4D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E5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DA7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56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5EAA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757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506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34A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66B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05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85B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776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A6B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44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8BD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BF5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6BF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72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3B8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993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F55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957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DA5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DE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4CA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469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7D8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850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3AF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0C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368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145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8C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A6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433A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BA91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F7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478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295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98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0DC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A4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11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9B19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48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C30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9C5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B9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EA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590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C56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49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740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B7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88A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6BD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34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25C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952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1F8C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5931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6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D36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60DE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0981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78C6C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BD6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CA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353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00C9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868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F98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109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9F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E90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6B1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24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046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AE5B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FA0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8832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0AEC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09C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42A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753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67E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A66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6B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2A5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BDC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7EA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870E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0E4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D054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E680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BA99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3BA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C7E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54B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D22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86CB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FC9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B84D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4D5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17F28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107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4F6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8CC4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795B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2704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2704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DFC2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E75C0C6">
    <w:pPr>
      <w:pStyle w:val="6"/>
      <w:jc w:val="both"/>
    </w:pPr>
  </w:p>
  <w:p w14:paraId="2681F83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6B62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1CF5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210365"/>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10421</Words>
  <Characters>27222</Characters>
  <Lines>251</Lines>
  <Paragraphs>70</Paragraphs>
  <TotalTime>0</TotalTime>
  <ScaleCrop>false</ScaleCrop>
  <LinksUpToDate>false</LinksUpToDate>
  <CharactersWithSpaces>30770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2026-05-25T06:16:40Z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